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E86DF" w14:textId="77777777" w:rsidR="00E66FBD" w:rsidRPr="00C62630" w:rsidRDefault="00E66FBD" w:rsidP="00BF48E0">
      <w:pPr>
        <w:spacing w:after="0"/>
        <w:jc w:val="center"/>
        <w:rPr>
          <w:rFonts w:eastAsia="Times New Roman" w:cstheme="minorHAnsi"/>
          <w:b/>
          <w:sz w:val="32"/>
          <w:szCs w:val="32"/>
          <w:u w:val="single"/>
          <w:lang w:eastAsia="es-ES"/>
        </w:rPr>
      </w:pPr>
      <w:r w:rsidRPr="00C62630">
        <w:rPr>
          <w:rFonts w:eastAsia="Times New Roman" w:cstheme="minorHAnsi"/>
          <w:b/>
          <w:sz w:val="32"/>
          <w:szCs w:val="32"/>
          <w:u w:val="single"/>
          <w:lang w:eastAsia="es-ES"/>
        </w:rPr>
        <w:t>MODELO DE CONTRATO N°</w:t>
      </w:r>
    </w:p>
    <w:p w14:paraId="34B8DFE5" w14:textId="77777777" w:rsidR="00E66FBD" w:rsidRPr="00C62630" w:rsidRDefault="00E66FBD" w:rsidP="007A39D5">
      <w:pPr>
        <w:spacing w:after="0"/>
        <w:jc w:val="both"/>
        <w:rPr>
          <w:rFonts w:eastAsia="Times New Roman" w:cstheme="minorHAnsi"/>
          <w:lang w:eastAsia="es-ES"/>
        </w:rPr>
      </w:pPr>
    </w:p>
    <w:p w14:paraId="33722796" w14:textId="77777777" w:rsidR="00E66FBD" w:rsidRPr="00C62630" w:rsidRDefault="00E66FBD" w:rsidP="007A39D5">
      <w:pPr>
        <w:spacing w:after="0"/>
        <w:jc w:val="both"/>
        <w:rPr>
          <w:rFonts w:eastAsia="Times New Roman" w:cstheme="minorHAnsi"/>
          <w:lang w:eastAsia="es-ES"/>
        </w:rPr>
      </w:pPr>
      <w:r w:rsidRPr="00C62630">
        <w:rPr>
          <w:rFonts w:cstheme="minorHAnsi"/>
          <w:b/>
        </w:rPr>
        <w:t>El TRIBUNAL SUPERIOR DE JUSTICIA ELECTORAL</w:t>
      </w:r>
      <w:r w:rsidRPr="00C62630">
        <w:rPr>
          <w:rFonts w:cstheme="minorHAnsi"/>
        </w:rPr>
        <w:t xml:space="preserve">, con domicilio en la Avda. Eusebio Ayala N° 2759 esq. Santa Cruz de la Sierra, de la ciudad de Asunción, representado de forma conjunta o indistinta por la </w:t>
      </w:r>
      <w:r w:rsidRPr="00C62630">
        <w:rPr>
          <w:rFonts w:cstheme="minorHAnsi"/>
          <w:b/>
        </w:rPr>
        <w:t>Lic. Mónica Guadalupe Castro Franco, con Cédula de Identidad Nº 3.715.289</w:t>
      </w:r>
      <w:r w:rsidRPr="00C62630">
        <w:rPr>
          <w:rFonts w:cstheme="minorHAnsi"/>
        </w:rPr>
        <w:t xml:space="preserve">, designada como Directora de Procedimiento y Evaluación Administrativa, Dependiente de la Dirección General de Administración y Finanzas por Resolución DGAF/TSJE N° 32/2023 de fecha 07 de marzo de 2023 y el </w:t>
      </w:r>
      <w:r w:rsidRPr="00C62630">
        <w:rPr>
          <w:rFonts w:cstheme="minorHAnsi"/>
          <w:b/>
        </w:rPr>
        <w:t>Ing. Marcelo Andrés Denis Torrez, con Cédula de Identidad                               Nº 2.243.262</w:t>
      </w:r>
      <w:r w:rsidRPr="00C62630">
        <w:rPr>
          <w:rFonts w:cstheme="minorHAnsi"/>
        </w:rPr>
        <w:t>, designado como Director de la Unidad Ejecutora de</w:t>
      </w:r>
      <w:bookmarkStart w:id="0" w:name="_GoBack"/>
      <w:bookmarkEnd w:id="0"/>
      <w:r w:rsidRPr="00C62630">
        <w:rPr>
          <w:rFonts w:cstheme="minorHAnsi"/>
        </w:rPr>
        <w:t xml:space="preserve"> Contratos por Resolución DGAF/PRESIDENCIA N° 522/2019 de fecha 21 de mayo de 2019 y autorizados por Resolución DGAF/TSJE Nº </w:t>
      </w:r>
      <w:r>
        <w:rPr>
          <w:rFonts w:cstheme="minorHAnsi"/>
        </w:rPr>
        <w:t>01</w:t>
      </w:r>
      <w:r w:rsidRPr="00C62630">
        <w:rPr>
          <w:rFonts w:cstheme="minorHAnsi"/>
        </w:rPr>
        <w:t>/202</w:t>
      </w:r>
      <w:r>
        <w:rPr>
          <w:rFonts w:cstheme="minorHAnsi"/>
        </w:rPr>
        <w:t>5</w:t>
      </w:r>
      <w:r w:rsidRPr="00C62630">
        <w:rPr>
          <w:rFonts w:cstheme="minorHAnsi"/>
        </w:rPr>
        <w:t xml:space="preserve"> de fecha 02 de enero de 202</w:t>
      </w:r>
      <w:r>
        <w:rPr>
          <w:rFonts w:cstheme="minorHAnsi"/>
        </w:rPr>
        <w:t>5</w:t>
      </w:r>
      <w:r w:rsidRPr="00C62630">
        <w:rPr>
          <w:rFonts w:cstheme="minorHAnsi"/>
        </w:rPr>
        <w:t xml:space="preserve">, para suscribir órdenes de compra, trabajo y/o servicios y contratos en el marco de la Ley Nº 7021/22 “De Suministro y Contrataciones Públicas”, denominada en adelante la </w:t>
      </w:r>
      <w:r w:rsidRPr="00C62630">
        <w:rPr>
          <w:rFonts w:cstheme="minorHAnsi"/>
          <w:b/>
        </w:rPr>
        <w:t>CONTRATANTE</w:t>
      </w:r>
      <w:r w:rsidRPr="00C62630">
        <w:rPr>
          <w:rFonts w:cstheme="minorHAnsi"/>
        </w:rPr>
        <w:t xml:space="preserve">, por una parte, y, por la otra, el ___________________, domiciliada____________________, de la ciudad de________, República del Paraguay, representada para este acto por ______________con </w:t>
      </w:r>
      <w:r w:rsidRPr="00C62630">
        <w:rPr>
          <w:rFonts w:cstheme="minorHAnsi"/>
          <w:b/>
        </w:rPr>
        <w:t>Cédula de Identidad N°</w:t>
      </w:r>
      <w:r w:rsidRPr="00C62630">
        <w:rPr>
          <w:rFonts w:cstheme="minorHAnsi"/>
        </w:rPr>
        <w:t xml:space="preserve">________, en carácter de Representante Legal, denominada en adelante el </w:t>
      </w:r>
      <w:r w:rsidRPr="00C62630">
        <w:rPr>
          <w:rFonts w:cstheme="minorHAnsi"/>
          <w:b/>
        </w:rPr>
        <w:t>CONSULTOR</w:t>
      </w:r>
      <w:r w:rsidRPr="00C62630">
        <w:rPr>
          <w:rFonts w:cstheme="minorHAnsi"/>
        </w:rPr>
        <w:t>, denominadas en conjunto “LAS PARTES”, acuerdan celebrar el presente Contrato para la</w:t>
      </w:r>
      <w:r w:rsidRPr="00C62630">
        <w:rPr>
          <w:rFonts w:cstheme="minorHAnsi"/>
          <w:b/>
        </w:rPr>
        <w:t xml:space="preserve"> </w:t>
      </w:r>
      <w:r w:rsidRPr="00BF0C68">
        <w:rPr>
          <w:rFonts w:cstheme="minorHAnsi"/>
          <w:b/>
          <w:snapToGrid w:val="0"/>
          <w:color w:val="000000"/>
        </w:rPr>
        <w:t xml:space="preserve">“CONTRATACIÓN DE SERVICIOS DE  CONSULTORÍA JURÍDICA ESPECIALIZADA EN MATERIA DE  SEGUROS  - </w:t>
      </w:r>
      <w:r>
        <w:rPr>
          <w:rFonts w:cstheme="minorHAnsi"/>
          <w:b/>
          <w:snapToGrid w:val="0"/>
          <w:color w:val="000000"/>
        </w:rPr>
        <w:t xml:space="preserve">SELECCIÓN BASADA EN PRESUPUESTO FIJO (SBPF) - </w:t>
      </w:r>
      <w:r w:rsidRPr="00BF0C68">
        <w:rPr>
          <w:rFonts w:cstheme="minorHAnsi"/>
          <w:b/>
          <w:snapToGrid w:val="0"/>
          <w:color w:val="000000"/>
        </w:rPr>
        <w:t xml:space="preserve">PLURIANUAL 2025/2026/2027”, ID Nº </w:t>
      </w:r>
      <w:r>
        <w:rPr>
          <w:rFonts w:cstheme="minorHAnsi"/>
          <w:b/>
          <w:snapToGrid w:val="0"/>
          <w:color w:val="000000"/>
        </w:rPr>
        <w:t>470578</w:t>
      </w:r>
      <w:r w:rsidRPr="00BF0C68">
        <w:rPr>
          <w:rFonts w:cstheme="minorHAnsi"/>
          <w:b/>
          <w:snapToGrid w:val="0"/>
          <w:color w:val="000000"/>
        </w:rPr>
        <w:t>,</w:t>
      </w:r>
      <w:r w:rsidRPr="00C62630">
        <w:rPr>
          <w:rFonts w:cstheme="minorHAnsi"/>
          <w:b/>
          <w:snapToGrid w:val="0"/>
          <w:color w:val="000000"/>
        </w:rPr>
        <w:t xml:space="preserve"> </w:t>
      </w:r>
      <w:r w:rsidRPr="00C62630">
        <w:rPr>
          <w:rFonts w:cstheme="minorHAnsi"/>
          <w:snapToGrid w:val="0"/>
          <w:color w:val="000000"/>
        </w:rPr>
        <w:t>derivado de la</w:t>
      </w:r>
      <w:r w:rsidRPr="00C62630">
        <w:rPr>
          <w:rFonts w:cstheme="minorHAnsi"/>
          <w:b/>
          <w:snapToGrid w:val="0"/>
          <w:color w:val="000000"/>
        </w:rPr>
        <w:t xml:space="preserve"> LICITACIÓN DE MENOR CUANTÍA Nº </w:t>
      </w:r>
      <w:r>
        <w:rPr>
          <w:rFonts w:cstheme="minorHAnsi"/>
          <w:b/>
          <w:snapToGrid w:val="0"/>
          <w:color w:val="000000"/>
        </w:rPr>
        <w:t>9</w:t>
      </w:r>
      <w:r w:rsidRPr="00C62630">
        <w:rPr>
          <w:rFonts w:cstheme="minorHAnsi"/>
          <w:b/>
          <w:snapToGrid w:val="0"/>
          <w:color w:val="000000"/>
        </w:rPr>
        <w:t>/202</w:t>
      </w:r>
      <w:r>
        <w:rPr>
          <w:rFonts w:cstheme="minorHAnsi"/>
          <w:b/>
          <w:snapToGrid w:val="0"/>
          <w:color w:val="000000"/>
        </w:rPr>
        <w:t>5</w:t>
      </w:r>
      <w:r w:rsidRPr="00C62630">
        <w:rPr>
          <w:rFonts w:cstheme="minorHAnsi"/>
          <w:b/>
        </w:rPr>
        <w:t xml:space="preserve">, </w:t>
      </w:r>
      <w:r w:rsidRPr="00C62630">
        <w:rPr>
          <w:rFonts w:cstheme="minorHAnsi"/>
        </w:rPr>
        <w:t>el cual estará sujeto a las siguientes cláusulas y condiciones:</w:t>
      </w:r>
    </w:p>
    <w:p w14:paraId="66FFF9BA" w14:textId="77777777" w:rsidR="00B36203" w:rsidRPr="00656437" w:rsidRDefault="00B36203" w:rsidP="007A39D5">
      <w:pPr>
        <w:spacing w:after="0"/>
        <w:jc w:val="both"/>
        <w:rPr>
          <w:rFonts w:eastAsia="Times New Roman" w:cstheme="minorHAnsi"/>
          <w:lang w:eastAsia="es-ES"/>
        </w:rPr>
      </w:pPr>
    </w:p>
    <w:p w14:paraId="051C3B73" w14:textId="77777777" w:rsidR="00B36203" w:rsidRPr="00185588" w:rsidRDefault="00B36203" w:rsidP="007A39D5">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7A39D5">
      <w:pPr>
        <w:tabs>
          <w:tab w:val="num" w:pos="360"/>
          <w:tab w:val="num" w:pos="570"/>
        </w:tabs>
        <w:spacing w:after="0"/>
        <w:jc w:val="both"/>
        <w:rPr>
          <w:rFonts w:eastAsia="Times New Roman" w:cstheme="minorHAnsi"/>
          <w:color w:val="FF0000"/>
          <w:lang w:eastAsia="es-ES"/>
        </w:rPr>
      </w:pPr>
    </w:p>
    <w:p w14:paraId="67DCE424" w14:textId="77777777" w:rsidR="00CF6377" w:rsidRPr="00CF6377" w:rsidRDefault="00CF6377" w:rsidP="007A39D5">
      <w:pPr>
        <w:tabs>
          <w:tab w:val="num" w:pos="360"/>
          <w:tab w:val="num" w:pos="570"/>
        </w:tabs>
        <w:jc w:val="both"/>
        <w:rPr>
          <w:rFonts w:cstheme="minorHAnsi"/>
          <w:b/>
          <w:bCs/>
          <w:spacing w:val="20"/>
        </w:rPr>
      </w:pPr>
      <w:r w:rsidRPr="00CF6377">
        <w:rPr>
          <w:rFonts w:cstheme="minorHAnsi"/>
          <w:b/>
          <w:snapToGrid w:val="0"/>
          <w:color w:val="000000"/>
        </w:rPr>
        <w:t>“CONTRATACIÓN DE SERVICIOS DE CONSULTORÍA JURÍDICA ESPECIALIZADA EN MATERIA DE SEGUROS – SELECCIÓN BASADA EN PRESUPUESTO FIJO (SBPF) - PLURIANUAL 2025/2026/2027”</w:t>
      </w:r>
      <w:r w:rsidRPr="00CF6377">
        <w:rPr>
          <w:rFonts w:cstheme="minorHAnsi"/>
          <w:b/>
          <w:bCs/>
          <w:spacing w:val="20"/>
        </w:rPr>
        <w:t>.</w:t>
      </w:r>
    </w:p>
    <w:p w14:paraId="7DF4D39F" w14:textId="77777777" w:rsidR="00B36203" w:rsidRPr="00656437" w:rsidRDefault="00B36203" w:rsidP="007A39D5">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7A39D5">
      <w:pPr>
        <w:spacing w:after="0"/>
        <w:jc w:val="both"/>
        <w:rPr>
          <w:rFonts w:eastAsia="Times New Roman" w:cstheme="minorHAnsi"/>
          <w:lang w:eastAsia="es-ES"/>
        </w:rPr>
      </w:pPr>
    </w:p>
    <w:p w14:paraId="01F07B61" w14:textId="77777777" w:rsidR="00B36203" w:rsidRPr="00656437" w:rsidRDefault="00B36203" w:rsidP="007A39D5">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7A39D5">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7A39D5">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7A39D5">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7A39D5">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A39D5">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7A39D5">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7A39D5">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174B5586" w:rsidR="00B36203" w:rsidRPr="00036101" w:rsidRDefault="00B36203" w:rsidP="007A39D5">
      <w:pPr>
        <w:spacing w:before="240" w:after="0"/>
        <w:jc w:val="both"/>
        <w:rPr>
          <w:rFonts w:eastAsia="Times New Roman" w:cstheme="minorHAnsi"/>
          <w:color w:val="FF0000"/>
          <w:lang w:eastAsia="es-PY"/>
        </w:rPr>
      </w:pPr>
      <w:r w:rsidRPr="00036101">
        <w:rPr>
          <w:rFonts w:eastAsia="Times New Roman" w:cstheme="minorHAnsi"/>
          <w:color w:val="000000"/>
          <w:lang w:eastAsia="es-PY"/>
        </w:rPr>
        <w:t>Los documentos adicionales del contrato son</w:t>
      </w:r>
      <w:r w:rsidRPr="00CF6377">
        <w:rPr>
          <w:rFonts w:eastAsia="Times New Roman" w:cstheme="minorHAnsi"/>
          <w:b/>
          <w:bCs/>
          <w:color w:val="000000"/>
          <w:lang w:eastAsia="es-PY"/>
        </w:rPr>
        <w:t xml:space="preserve">: </w:t>
      </w:r>
      <w:r w:rsidR="00CF6377" w:rsidRPr="00CF6377">
        <w:rPr>
          <w:rFonts w:eastAsia="Times New Roman" w:cstheme="minorHAnsi"/>
          <w:b/>
          <w:bCs/>
          <w:color w:val="000000"/>
          <w:lang w:eastAsia="es-PY"/>
        </w:rPr>
        <w:t>NO APLICA</w:t>
      </w:r>
    </w:p>
    <w:p w14:paraId="04359CEB" w14:textId="77777777" w:rsidR="00B36203" w:rsidRPr="00656437" w:rsidRDefault="00B36203" w:rsidP="007A39D5">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7A39D5">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lastRenderedPageBreak/>
        <w:t>IDENTIFICACIÓN DEL CRÉDITO PRESUPUESTARIO PARA CUBRIR EL COMPROMISO DERIVADO DEL CONTRATO</w:t>
      </w:r>
    </w:p>
    <w:p w14:paraId="0A9D2FEA" w14:textId="5385D8B5" w:rsidR="00B36203" w:rsidRPr="00E41E24" w:rsidRDefault="00B36203" w:rsidP="007A39D5">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E66FBD">
        <w:rPr>
          <w:rFonts w:cstheme="minorHAnsi"/>
          <w:snapToGrid w:val="0"/>
          <w:color w:val="000000"/>
        </w:rPr>
        <w:t xml:space="preserve"> 470578</w:t>
      </w:r>
      <w:r>
        <w:rPr>
          <w:rFonts w:cstheme="minorHAnsi"/>
          <w:snapToGrid w:val="0"/>
          <w:color w:val="000000"/>
        </w:rPr>
        <w:t xml:space="preserve"> </w:t>
      </w:r>
      <w:r w:rsidR="00E66FBD" w:rsidRPr="00C62630">
        <w:rPr>
          <w:rFonts w:cstheme="minorHAnsi"/>
          <w:snapToGrid w:val="0"/>
          <w:color w:val="000000"/>
        </w:rPr>
        <w:t>contemplado dentro del Presupuesto General de la Nación correspo</w:t>
      </w:r>
      <w:r w:rsidR="00E66FBD">
        <w:rPr>
          <w:rFonts w:cstheme="minorHAnsi"/>
          <w:snapToGrid w:val="0"/>
          <w:color w:val="000000"/>
        </w:rPr>
        <w:t>ndiente al Ejercicio Fiscal 2025</w:t>
      </w:r>
      <w:r w:rsidR="00E66FBD" w:rsidRPr="00C62630">
        <w:rPr>
          <w:rFonts w:cstheme="minorHAnsi"/>
          <w:snapToGrid w:val="0"/>
          <w:color w:val="000000"/>
        </w:rPr>
        <w:t xml:space="preserve"> </w:t>
      </w:r>
      <w:r w:rsidR="00E66FBD" w:rsidRPr="00BF48E0">
        <w:rPr>
          <w:rFonts w:cstheme="minorHAnsi"/>
          <w:b/>
        </w:rPr>
        <w:t>y sujeto a la aprobación del Presupuesto General de la Nación correspondiente a los Ejercicios Fiscales 2026 y 2027</w:t>
      </w:r>
      <w:r w:rsidR="00E66FBD" w:rsidRPr="00C62630">
        <w:rPr>
          <w:rFonts w:cstheme="minorHAnsi"/>
          <w:snapToGrid w:val="0"/>
          <w:color w:val="000000"/>
        </w:rPr>
        <w:t>.</w:t>
      </w:r>
    </w:p>
    <w:p w14:paraId="4B43E199" w14:textId="77777777" w:rsidR="00B36203" w:rsidRPr="00656437" w:rsidRDefault="00B36203" w:rsidP="007A39D5">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5CD52079" w14:textId="1EE52983" w:rsidR="00B36203" w:rsidRDefault="00E66FBD" w:rsidP="007A39D5">
      <w:pPr>
        <w:spacing w:after="0"/>
        <w:jc w:val="both"/>
        <w:rPr>
          <w:rFonts w:eastAsia="Times New Roman" w:cstheme="minorHAnsi"/>
          <w:lang w:eastAsia="es-ES"/>
        </w:rPr>
      </w:pPr>
      <w:r w:rsidRPr="00E66FBD">
        <w:rPr>
          <w:rFonts w:eastAsia="Times New Roman" w:cstheme="minorHAnsi"/>
          <w:lang w:eastAsia="es-ES"/>
        </w:rPr>
        <w:t xml:space="preserve">El contrato es el resultado del procedimiento de </w:t>
      </w:r>
      <w:r w:rsidRPr="00E66FBD">
        <w:rPr>
          <w:rFonts w:eastAsia="Times New Roman" w:cstheme="minorHAnsi"/>
          <w:b/>
          <w:lang w:eastAsia="es-ES"/>
        </w:rPr>
        <w:t>LICITACIÓN DE MENOR CUANTÍA Nº 9/2025</w:t>
      </w:r>
      <w:r w:rsidRPr="00E66FBD">
        <w:rPr>
          <w:rFonts w:eastAsia="Times New Roman" w:cstheme="minorHAnsi"/>
          <w:lang w:eastAsia="es-ES"/>
        </w:rPr>
        <w:t xml:space="preserve"> para la </w:t>
      </w:r>
      <w:r w:rsidRPr="00E66FBD">
        <w:rPr>
          <w:rFonts w:eastAsia="Times New Roman" w:cstheme="minorHAnsi"/>
          <w:b/>
          <w:lang w:eastAsia="es-ES"/>
        </w:rPr>
        <w:t>“CONTRATACIÓN DE SERVICIOS DE CONSULTORÍA JURÍDICA ESPECIALIZADA EN MATERIA DE SEGUROS – SELECCIÓN BASADA EN PRESUPUESTO FIJO (SBPF) - PLURIANUAL 2025/2026/2027”, ID Nº 470578</w:t>
      </w:r>
      <w:r w:rsidRPr="00E66FBD">
        <w:rPr>
          <w:rFonts w:eastAsia="Times New Roman" w:cstheme="minorHAnsi"/>
          <w:lang w:eastAsia="es-ES"/>
        </w:rPr>
        <w:t>, convocado por la Dirección de la Unidad Operativa de Contracción (UOC) de la Institución. La adjudicación fue realizada por Resolución                     DGAF/TSJE N° _______/2025.</w:t>
      </w:r>
    </w:p>
    <w:p w14:paraId="5E4024E1" w14:textId="77777777" w:rsidR="00E66FBD" w:rsidRPr="00656437" w:rsidRDefault="00E66FBD" w:rsidP="007A39D5">
      <w:pPr>
        <w:spacing w:after="0"/>
        <w:jc w:val="both"/>
        <w:rPr>
          <w:rFonts w:eastAsia="Times New Roman" w:cstheme="minorHAnsi"/>
          <w:lang w:eastAsia="es-ES"/>
        </w:rPr>
      </w:pPr>
    </w:p>
    <w:p w14:paraId="774B9C64" w14:textId="77777777" w:rsidR="00B36203" w:rsidRPr="00656437" w:rsidRDefault="00B36203" w:rsidP="007A39D5">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1868AA82" w14:textId="77777777" w:rsidR="00E66FBD" w:rsidRPr="00C62630" w:rsidRDefault="00E66FBD" w:rsidP="007A39D5">
      <w:pPr>
        <w:spacing w:after="0"/>
        <w:jc w:val="both"/>
        <w:rPr>
          <w:rFonts w:eastAsia="Times New Roman" w:cstheme="minorHAnsi"/>
          <w:i/>
          <w:color w:val="FF0000"/>
          <w:lang w:eastAsia="es-ES"/>
        </w:rPr>
      </w:pPr>
    </w:p>
    <w:tbl>
      <w:tblPr>
        <w:tblW w:w="5003" w:type="pct"/>
        <w:tblInd w:w="-5" w:type="dxa"/>
        <w:tblCellMar>
          <w:left w:w="70" w:type="dxa"/>
          <w:right w:w="70" w:type="dxa"/>
        </w:tblCellMar>
        <w:tblLook w:val="04A0" w:firstRow="1" w:lastRow="0" w:firstColumn="1" w:lastColumn="0" w:noHBand="0" w:noVBand="1"/>
      </w:tblPr>
      <w:tblGrid>
        <w:gridCol w:w="555"/>
        <w:gridCol w:w="884"/>
        <w:gridCol w:w="2665"/>
        <w:gridCol w:w="850"/>
        <w:gridCol w:w="850"/>
        <w:gridCol w:w="1418"/>
        <w:gridCol w:w="1277"/>
      </w:tblGrid>
      <w:tr w:rsidR="00E66FBD" w:rsidRPr="00C62630" w14:paraId="2BA9FA63" w14:textId="77777777" w:rsidTr="00637CC4">
        <w:trPr>
          <w:trHeight w:val="1048"/>
        </w:trPr>
        <w:tc>
          <w:tcPr>
            <w:tcW w:w="32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620157" w14:textId="77777777" w:rsidR="00E66FBD" w:rsidRPr="00C62630" w:rsidRDefault="00E66FBD" w:rsidP="007A39D5">
            <w:pPr>
              <w:spacing w:after="0" w:line="240" w:lineRule="auto"/>
              <w:jc w:val="both"/>
              <w:rPr>
                <w:rFonts w:eastAsia="Times New Roman" w:cstheme="minorHAnsi"/>
                <w:b/>
                <w:color w:val="000000"/>
                <w:sz w:val="16"/>
                <w:szCs w:val="16"/>
                <w:lang w:eastAsia="es-PY"/>
              </w:rPr>
            </w:pPr>
            <w:r w:rsidRPr="00C62630">
              <w:rPr>
                <w:rFonts w:eastAsia="Times New Roman" w:cstheme="minorHAnsi"/>
                <w:b/>
                <w:color w:val="000000"/>
                <w:sz w:val="16"/>
                <w:szCs w:val="16"/>
                <w:lang w:eastAsia="es-PY"/>
              </w:rPr>
              <w:t>ÍTEM</w:t>
            </w:r>
          </w:p>
        </w:tc>
        <w:tc>
          <w:tcPr>
            <w:tcW w:w="520" w:type="pct"/>
            <w:tcBorders>
              <w:top w:val="single" w:sz="4" w:space="0" w:color="auto"/>
              <w:left w:val="nil"/>
              <w:bottom w:val="single" w:sz="4" w:space="0" w:color="auto"/>
              <w:right w:val="single" w:sz="4" w:space="0" w:color="auto"/>
            </w:tcBorders>
            <w:shd w:val="clear" w:color="auto" w:fill="D9D9D9"/>
            <w:vAlign w:val="center"/>
            <w:hideMark/>
          </w:tcPr>
          <w:p w14:paraId="04DA1E5B" w14:textId="77777777" w:rsidR="00E66FBD" w:rsidRPr="00C62630" w:rsidRDefault="00E66FBD" w:rsidP="007A39D5">
            <w:pPr>
              <w:spacing w:after="0" w:line="240" w:lineRule="auto"/>
              <w:jc w:val="both"/>
              <w:rPr>
                <w:rFonts w:eastAsia="Times New Roman" w:cstheme="minorHAnsi"/>
                <w:b/>
                <w:color w:val="000000"/>
                <w:sz w:val="16"/>
                <w:szCs w:val="16"/>
                <w:lang w:eastAsia="es-PY"/>
              </w:rPr>
            </w:pPr>
            <w:r w:rsidRPr="00C62630">
              <w:rPr>
                <w:rFonts w:eastAsia="Times New Roman" w:cstheme="minorHAnsi"/>
                <w:b/>
                <w:color w:val="000000"/>
                <w:sz w:val="16"/>
                <w:szCs w:val="16"/>
                <w:lang w:eastAsia="es-PY"/>
              </w:rPr>
              <w:t>CÓDIGO</w:t>
            </w:r>
            <w:r>
              <w:rPr>
                <w:rFonts w:eastAsia="Times New Roman" w:cstheme="minorHAnsi"/>
                <w:b/>
                <w:color w:val="000000"/>
                <w:sz w:val="16"/>
                <w:szCs w:val="16"/>
                <w:lang w:eastAsia="es-PY"/>
              </w:rPr>
              <w:t xml:space="preserve"> </w:t>
            </w:r>
            <w:r w:rsidRPr="00C62630">
              <w:rPr>
                <w:rFonts w:eastAsia="Times New Roman" w:cstheme="minorHAnsi"/>
                <w:b/>
                <w:color w:val="000000"/>
                <w:sz w:val="16"/>
                <w:szCs w:val="16"/>
                <w:lang w:eastAsia="es-PY"/>
              </w:rPr>
              <w:t xml:space="preserve">DE CATÁLOGO </w:t>
            </w:r>
          </w:p>
        </w:tc>
        <w:tc>
          <w:tcPr>
            <w:tcW w:w="1568" w:type="pct"/>
            <w:tcBorders>
              <w:top w:val="single" w:sz="4" w:space="0" w:color="auto"/>
              <w:left w:val="nil"/>
              <w:bottom w:val="single" w:sz="4" w:space="0" w:color="auto"/>
              <w:right w:val="single" w:sz="4" w:space="0" w:color="auto"/>
            </w:tcBorders>
            <w:shd w:val="clear" w:color="auto" w:fill="D9D9D9"/>
            <w:vAlign w:val="center"/>
            <w:hideMark/>
          </w:tcPr>
          <w:p w14:paraId="3ECB41EF" w14:textId="77777777" w:rsidR="00E66FBD" w:rsidRPr="00C62630" w:rsidRDefault="00E66FBD" w:rsidP="007A39D5">
            <w:pPr>
              <w:spacing w:after="0" w:line="240" w:lineRule="auto"/>
              <w:jc w:val="both"/>
              <w:rPr>
                <w:rFonts w:eastAsia="Times New Roman" w:cstheme="minorHAnsi"/>
                <w:b/>
                <w:color w:val="000000"/>
                <w:sz w:val="16"/>
                <w:szCs w:val="16"/>
                <w:lang w:eastAsia="es-PY"/>
              </w:rPr>
            </w:pPr>
            <w:r w:rsidRPr="00C62630">
              <w:rPr>
                <w:rFonts w:eastAsia="Times New Roman" w:cstheme="minorHAnsi"/>
                <w:b/>
                <w:color w:val="000000"/>
                <w:sz w:val="16"/>
                <w:szCs w:val="16"/>
                <w:lang w:eastAsia="es-PY"/>
              </w:rPr>
              <w:t>DESCRIPCIÓN DEL SERVICIO</w:t>
            </w:r>
          </w:p>
        </w:tc>
        <w:tc>
          <w:tcPr>
            <w:tcW w:w="500" w:type="pct"/>
            <w:tcBorders>
              <w:top w:val="single" w:sz="4" w:space="0" w:color="auto"/>
              <w:left w:val="nil"/>
              <w:bottom w:val="single" w:sz="4" w:space="0" w:color="auto"/>
              <w:right w:val="single" w:sz="4" w:space="0" w:color="auto"/>
            </w:tcBorders>
            <w:shd w:val="clear" w:color="auto" w:fill="D9D9D9"/>
            <w:vAlign w:val="center"/>
            <w:hideMark/>
          </w:tcPr>
          <w:p w14:paraId="16AD3320" w14:textId="77777777" w:rsidR="00E66FBD" w:rsidRPr="00C62630" w:rsidRDefault="00E66FBD" w:rsidP="007A39D5">
            <w:pPr>
              <w:spacing w:after="0" w:line="240" w:lineRule="auto"/>
              <w:jc w:val="both"/>
              <w:rPr>
                <w:rFonts w:eastAsia="Times New Roman" w:cstheme="minorHAnsi"/>
                <w:b/>
                <w:color w:val="000000"/>
                <w:sz w:val="16"/>
                <w:szCs w:val="16"/>
                <w:lang w:eastAsia="es-PY"/>
              </w:rPr>
            </w:pPr>
            <w:r w:rsidRPr="00C62630">
              <w:rPr>
                <w:rFonts w:eastAsia="Times New Roman" w:cstheme="minorHAnsi"/>
                <w:b/>
                <w:color w:val="000000"/>
                <w:sz w:val="16"/>
                <w:szCs w:val="16"/>
                <w:lang w:eastAsia="es-PY"/>
              </w:rPr>
              <w:t>UNIDAD DE MEDIDA</w:t>
            </w:r>
          </w:p>
        </w:tc>
        <w:tc>
          <w:tcPr>
            <w:tcW w:w="500" w:type="pct"/>
            <w:tcBorders>
              <w:top w:val="single" w:sz="4" w:space="0" w:color="auto"/>
              <w:left w:val="nil"/>
              <w:bottom w:val="single" w:sz="4" w:space="0" w:color="auto"/>
              <w:right w:val="single" w:sz="4" w:space="0" w:color="auto"/>
            </w:tcBorders>
            <w:shd w:val="clear" w:color="auto" w:fill="D9D9D9"/>
            <w:vAlign w:val="center"/>
          </w:tcPr>
          <w:p w14:paraId="0D8F1DDB" w14:textId="77777777" w:rsidR="00E66FBD" w:rsidRPr="00C62630" w:rsidRDefault="00E66FBD" w:rsidP="007A39D5">
            <w:pPr>
              <w:spacing w:after="0" w:line="240" w:lineRule="auto"/>
              <w:jc w:val="both"/>
              <w:rPr>
                <w:rFonts w:eastAsia="Times New Roman" w:cstheme="minorHAnsi"/>
                <w:b/>
                <w:color w:val="000000"/>
                <w:sz w:val="16"/>
                <w:szCs w:val="16"/>
                <w:lang w:eastAsia="es-PY"/>
              </w:rPr>
            </w:pPr>
            <w:r w:rsidRPr="00C62630">
              <w:rPr>
                <w:rFonts w:eastAsia="Times New Roman" w:cstheme="minorHAnsi"/>
                <w:b/>
                <w:color w:val="000000"/>
                <w:sz w:val="16"/>
                <w:szCs w:val="16"/>
                <w:lang w:eastAsia="es-PY"/>
              </w:rPr>
              <w:t>CANTIDAD</w:t>
            </w:r>
          </w:p>
        </w:tc>
        <w:tc>
          <w:tcPr>
            <w:tcW w:w="8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791C1F" w14:textId="77777777" w:rsidR="00E66FBD" w:rsidRPr="00C62630" w:rsidRDefault="00E66FBD" w:rsidP="007A39D5">
            <w:pPr>
              <w:spacing w:after="0" w:line="240" w:lineRule="auto"/>
              <w:jc w:val="both"/>
              <w:rPr>
                <w:rFonts w:eastAsia="Times New Roman" w:cstheme="minorHAnsi"/>
                <w:b/>
                <w:color w:val="000000"/>
                <w:sz w:val="16"/>
                <w:szCs w:val="16"/>
                <w:lang w:eastAsia="es-PY"/>
              </w:rPr>
            </w:pPr>
            <w:r w:rsidRPr="00C62630">
              <w:rPr>
                <w:rFonts w:eastAsia="Times New Roman" w:cstheme="minorHAnsi"/>
                <w:b/>
                <w:color w:val="000000"/>
                <w:sz w:val="16"/>
                <w:szCs w:val="16"/>
                <w:lang w:eastAsia="es-PY"/>
              </w:rPr>
              <w:t>PRECIO UNITARIO (IVA INCLUIDO)</w:t>
            </w:r>
          </w:p>
        </w:tc>
        <w:tc>
          <w:tcPr>
            <w:tcW w:w="751" w:type="pct"/>
            <w:tcBorders>
              <w:top w:val="single" w:sz="4" w:space="0" w:color="auto"/>
              <w:left w:val="nil"/>
              <w:bottom w:val="single" w:sz="4" w:space="0" w:color="auto"/>
              <w:right w:val="single" w:sz="4" w:space="0" w:color="auto"/>
            </w:tcBorders>
            <w:shd w:val="clear" w:color="auto" w:fill="D9D9D9"/>
            <w:vAlign w:val="center"/>
            <w:hideMark/>
          </w:tcPr>
          <w:p w14:paraId="2F38A8A1" w14:textId="77777777" w:rsidR="00E66FBD" w:rsidRPr="00C62630" w:rsidRDefault="00E66FBD" w:rsidP="007A39D5">
            <w:pPr>
              <w:spacing w:after="0" w:line="240" w:lineRule="auto"/>
              <w:jc w:val="both"/>
              <w:rPr>
                <w:rFonts w:eastAsia="Times New Roman" w:cstheme="minorHAnsi"/>
                <w:b/>
                <w:color w:val="000000"/>
                <w:sz w:val="16"/>
                <w:szCs w:val="16"/>
                <w:lang w:eastAsia="es-PY"/>
              </w:rPr>
            </w:pPr>
            <w:r w:rsidRPr="00C62630">
              <w:rPr>
                <w:rFonts w:eastAsia="Times New Roman" w:cstheme="minorHAnsi"/>
                <w:b/>
                <w:color w:val="000000"/>
                <w:sz w:val="16"/>
                <w:szCs w:val="16"/>
                <w:lang w:eastAsia="es-PY"/>
              </w:rPr>
              <w:t>PRECIO TOTAL MÁXIMO (IVA INCLUIDO)</w:t>
            </w:r>
          </w:p>
        </w:tc>
      </w:tr>
      <w:tr w:rsidR="00E66FBD" w:rsidRPr="00C62630" w14:paraId="2BBD84AB" w14:textId="77777777" w:rsidTr="00637CC4">
        <w:trPr>
          <w:trHeight w:val="352"/>
        </w:trPr>
        <w:tc>
          <w:tcPr>
            <w:tcW w:w="327" w:type="pct"/>
            <w:tcBorders>
              <w:top w:val="nil"/>
              <w:left w:val="single" w:sz="4" w:space="0" w:color="auto"/>
              <w:bottom w:val="single" w:sz="4" w:space="0" w:color="auto"/>
              <w:right w:val="single" w:sz="4" w:space="0" w:color="auto"/>
            </w:tcBorders>
            <w:shd w:val="clear" w:color="auto" w:fill="auto"/>
            <w:noWrap/>
            <w:vAlign w:val="center"/>
            <w:hideMark/>
          </w:tcPr>
          <w:p w14:paraId="32F76FE6" w14:textId="77777777" w:rsidR="00E66FBD" w:rsidRPr="00C62630" w:rsidRDefault="00E66FBD" w:rsidP="007A39D5">
            <w:pPr>
              <w:spacing w:after="0" w:line="240" w:lineRule="auto"/>
              <w:jc w:val="both"/>
              <w:rPr>
                <w:rFonts w:eastAsia="Times New Roman" w:cstheme="minorHAnsi"/>
                <w:color w:val="000000"/>
                <w:sz w:val="16"/>
                <w:szCs w:val="16"/>
                <w:lang w:eastAsia="es-PY"/>
              </w:rPr>
            </w:pPr>
            <w:r w:rsidRPr="00C62630">
              <w:rPr>
                <w:rFonts w:eastAsia="Times New Roman" w:cstheme="minorHAnsi"/>
                <w:color w:val="000000"/>
                <w:sz w:val="16"/>
                <w:szCs w:val="16"/>
                <w:lang w:eastAsia="es-PY"/>
              </w:rPr>
              <w:t> </w:t>
            </w:r>
          </w:p>
        </w:tc>
        <w:tc>
          <w:tcPr>
            <w:tcW w:w="520" w:type="pct"/>
            <w:tcBorders>
              <w:top w:val="nil"/>
              <w:left w:val="nil"/>
              <w:bottom w:val="single" w:sz="4" w:space="0" w:color="auto"/>
              <w:right w:val="single" w:sz="4" w:space="0" w:color="auto"/>
            </w:tcBorders>
            <w:shd w:val="clear" w:color="auto" w:fill="auto"/>
            <w:noWrap/>
            <w:vAlign w:val="center"/>
            <w:hideMark/>
          </w:tcPr>
          <w:p w14:paraId="598C8C6A" w14:textId="77777777" w:rsidR="00E66FBD" w:rsidRPr="00C62630" w:rsidRDefault="00E66FBD" w:rsidP="007A39D5">
            <w:pPr>
              <w:spacing w:after="0" w:line="240" w:lineRule="auto"/>
              <w:jc w:val="both"/>
              <w:rPr>
                <w:rFonts w:eastAsia="Times New Roman" w:cstheme="minorHAnsi"/>
                <w:color w:val="000000"/>
                <w:sz w:val="16"/>
                <w:szCs w:val="16"/>
                <w:lang w:eastAsia="es-PY"/>
              </w:rPr>
            </w:pPr>
            <w:r w:rsidRPr="00C62630">
              <w:rPr>
                <w:rFonts w:eastAsia="Times New Roman" w:cstheme="minorHAnsi"/>
                <w:color w:val="000000"/>
                <w:sz w:val="16"/>
                <w:szCs w:val="16"/>
                <w:lang w:eastAsia="es-PY"/>
              </w:rPr>
              <w:t> </w:t>
            </w:r>
          </w:p>
        </w:tc>
        <w:tc>
          <w:tcPr>
            <w:tcW w:w="1568" w:type="pct"/>
            <w:tcBorders>
              <w:top w:val="nil"/>
              <w:left w:val="nil"/>
              <w:bottom w:val="single" w:sz="4" w:space="0" w:color="auto"/>
              <w:right w:val="single" w:sz="4" w:space="0" w:color="auto"/>
            </w:tcBorders>
            <w:shd w:val="clear" w:color="auto" w:fill="auto"/>
            <w:noWrap/>
            <w:vAlign w:val="center"/>
            <w:hideMark/>
          </w:tcPr>
          <w:p w14:paraId="7FF3B1BE" w14:textId="77777777" w:rsidR="00E66FBD" w:rsidRPr="00C62630" w:rsidRDefault="00E66FBD" w:rsidP="007A39D5">
            <w:pPr>
              <w:spacing w:after="0" w:line="240" w:lineRule="auto"/>
              <w:jc w:val="both"/>
              <w:rPr>
                <w:rFonts w:eastAsia="Times New Roman" w:cstheme="minorHAnsi"/>
                <w:color w:val="000000"/>
                <w:sz w:val="16"/>
                <w:szCs w:val="16"/>
                <w:lang w:eastAsia="es-PY"/>
              </w:rPr>
            </w:pPr>
            <w:r w:rsidRPr="00C62630">
              <w:rPr>
                <w:rFonts w:eastAsia="Times New Roman" w:cstheme="minorHAnsi"/>
                <w:color w:val="000000"/>
                <w:sz w:val="16"/>
                <w:szCs w:val="16"/>
                <w:lang w:eastAsia="es-PY"/>
              </w:rPr>
              <w:t> </w:t>
            </w:r>
          </w:p>
          <w:p w14:paraId="42F6D42A" w14:textId="77777777" w:rsidR="00E66FBD" w:rsidRPr="00C62630" w:rsidRDefault="00E66FBD" w:rsidP="007A39D5">
            <w:pPr>
              <w:spacing w:after="0" w:line="240" w:lineRule="auto"/>
              <w:jc w:val="both"/>
              <w:rPr>
                <w:rFonts w:eastAsia="Times New Roman" w:cstheme="minorHAnsi"/>
                <w:color w:val="000000"/>
                <w:sz w:val="16"/>
                <w:szCs w:val="16"/>
                <w:lang w:eastAsia="es-PY"/>
              </w:rPr>
            </w:pPr>
          </w:p>
        </w:tc>
        <w:tc>
          <w:tcPr>
            <w:tcW w:w="500" w:type="pct"/>
            <w:tcBorders>
              <w:top w:val="nil"/>
              <w:left w:val="nil"/>
              <w:bottom w:val="single" w:sz="4" w:space="0" w:color="auto"/>
              <w:right w:val="single" w:sz="4" w:space="0" w:color="auto"/>
            </w:tcBorders>
            <w:shd w:val="clear" w:color="auto" w:fill="auto"/>
            <w:noWrap/>
            <w:vAlign w:val="center"/>
            <w:hideMark/>
          </w:tcPr>
          <w:p w14:paraId="123618C4" w14:textId="77777777" w:rsidR="00E66FBD" w:rsidRPr="00C62630" w:rsidRDefault="00E66FBD" w:rsidP="007A39D5">
            <w:pPr>
              <w:spacing w:after="0" w:line="240" w:lineRule="auto"/>
              <w:jc w:val="both"/>
              <w:rPr>
                <w:rFonts w:eastAsia="Times New Roman" w:cstheme="minorHAnsi"/>
                <w:color w:val="000000"/>
                <w:sz w:val="16"/>
                <w:szCs w:val="16"/>
                <w:lang w:eastAsia="es-PY"/>
              </w:rPr>
            </w:pPr>
            <w:r w:rsidRPr="00C62630">
              <w:rPr>
                <w:rFonts w:eastAsia="Times New Roman" w:cstheme="minorHAnsi"/>
                <w:color w:val="000000"/>
                <w:sz w:val="16"/>
                <w:szCs w:val="16"/>
                <w:lang w:eastAsia="es-PY"/>
              </w:rPr>
              <w:t> </w:t>
            </w:r>
          </w:p>
        </w:tc>
        <w:tc>
          <w:tcPr>
            <w:tcW w:w="500" w:type="pct"/>
            <w:tcBorders>
              <w:top w:val="nil"/>
              <w:left w:val="nil"/>
              <w:bottom w:val="single" w:sz="4" w:space="0" w:color="auto"/>
              <w:right w:val="single" w:sz="4" w:space="0" w:color="auto"/>
            </w:tcBorders>
          </w:tcPr>
          <w:p w14:paraId="4060D1F2" w14:textId="77777777" w:rsidR="00E66FBD" w:rsidRPr="00C62630" w:rsidRDefault="00E66FBD" w:rsidP="007A39D5">
            <w:pPr>
              <w:spacing w:after="0" w:line="240" w:lineRule="auto"/>
              <w:jc w:val="both"/>
              <w:rPr>
                <w:rFonts w:eastAsia="Times New Roman" w:cstheme="minorHAnsi"/>
                <w:color w:val="000000"/>
                <w:sz w:val="16"/>
                <w:szCs w:val="16"/>
                <w:lang w:eastAsia="es-PY"/>
              </w:rPr>
            </w:pPr>
          </w:p>
        </w:tc>
        <w:tc>
          <w:tcPr>
            <w:tcW w:w="8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31A56" w14:textId="77777777" w:rsidR="00E66FBD" w:rsidRPr="00C62630" w:rsidRDefault="00E66FBD" w:rsidP="007A39D5">
            <w:pPr>
              <w:spacing w:after="0" w:line="240" w:lineRule="auto"/>
              <w:jc w:val="both"/>
              <w:rPr>
                <w:rFonts w:eastAsia="Times New Roman" w:cstheme="minorHAnsi"/>
                <w:color w:val="000000"/>
                <w:sz w:val="16"/>
                <w:szCs w:val="16"/>
                <w:lang w:eastAsia="es-PY"/>
              </w:rPr>
            </w:pPr>
            <w:r w:rsidRPr="00C62630">
              <w:rPr>
                <w:rFonts w:eastAsia="Times New Roman" w:cstheme="minorHAnsi"/>
                <w:color w:val="000000"/>
                <w:sz w:val="16"/>
                <w:szCs w:val="16"/>
                <w:lang w:eastAsia="es-PY"/>
              </w:rPr>
              <w:t> </w:t>
            </w:r>
          </w:p>
        </w:tc>
        <w:tc>
          <w:tcPr>
            <w:tcW w:w="751" w:type="pct"/>
            <w:tcBorders>
              <w:top w:val="nil"/>
              <w:left w:val="nil"/>
              <w:bottom w:val="single" w:sz="4" w:space="0" w:color="auto"/>
              <w:right w:val="single" w:sz="4" w:space="0" w:color="auto"/>
            </w:tcBorders>
            <w:shd w:val="clear" w:color="auto" w:fill="auto"/>
            <w:noWrap/>
            <w:vAlign w:val="center"/>
            <w:hideMark/>
          </w:tcPr>
          <w:p w14:paraId="3DF644E3" w14:textId="77777777" w:rsidR="00E66FBD" w:rsidRPr="00C62630" w:rsidRDefault="00E66FBD" w:rsidP="007A39D5">
            <w:pPr>
              <w:spacing w:after="0" w:line="240" w:lineRule="auto"/>
              <w:jc w:val="both"/>
              <w:rPr>
                <w:rFonts w:eastAsia="Times New Roman" w:cstheme="minorHAnsi"/>
                <w:color w:val="000000"/>
                <w:sz w:val="16"/>
                <w:szCs w:val="16"/>
                <w:lang w:eastAsia="es-PY"/>
              </w:rPr>
            </w:pPr>
            <w:r w:rsidRPr="00C62630">
              <w:rPr>
                <w:rFonts w:eastAsia="Times New Roman" w:cstheme="minorHAnsi"/>
                <w:color w:val="000000"/>
                <w:sz w:val="16"/>
                <w:szCs w:val="16"/>
                <w:lang w:eastAsia="es-PY"/>
              </w:rPr>
              <w:t> </w:t>
            </w:r>
          </w:p>
        </w:tc>
      </w:tr>
      <w:tr w:rsidR="00E66FBD" w:rsidRPr="00C62630" w14:paraId="31370239" w14:textId="77777777" w:rsidTr="00637CC4">
        <w:trPr>
          <w:trHeight w:val="352"/>
        </w:trPr>
        <w:tc>
          <w:tcPr>
            <w:tcW w:w="4249" w:type="pct"/>
            <w:gridSpan w:val="6"/>
            <w:tcBorders>
              <w:top w:val="nil"/>
              <w:left w:val="single" w:sz="4" w:space="0" w:color="auto"/>
              <w:bottom w:val="single" w:sz="4" w:space="0" w:color="auto"/>
              <w:right w:val="single" w:sz="4" w:space="0" w:color="auto"/>
            </w:tcBorders>
            <w:shd w:val="clear" w:color="auto" w:fill="auto"/>
            <w:noWrap/>
            <w:vAlign w:val="center"/>
          </w:tcPr>
          <w:p w14:paraId="2097638C" w14:textId="77777777" w:rsidR="00E66FBD" w:rsidRPr="00C62630" w:rsidRDefault="00E66FBD" w:rsidP="007A39D5">
            <w:pPr>
              <w:spacing w:after="0" w:line="240" w:lineRule="auto"/>
              <w:jc w:val="both"/>
              <w:rPr>
                <w:rFonts w:eastAsia="Times New Roman" w:cstheme="minorHAnsi"/>
                <w:b/>
                <w:bCs/>
                <w:color w:val="000000"/>
                <w:sz w:val="16"/>
                <w:szCs w:val="16"/>
                <w:lang w:eastAsia="es-PY"/>
              </w:rPr>
            </w:pPr>
            <w:r w:rsidRPr="00C62630">
              <w:rPr>
                <w:rFonts w:eastAsia="Times New Roman" w:cstheme="minorHAnsi"/>
                <w:b/>
                <w:bCs/>
                <w:color w:val="000000"/>
                <w:sz w:val="16"/>
                <w:szCs w:val="16"/>
                <w:lang w:eastAsia="es-PY"/>
              </w:rPr>
              <w:t>Precio total</w:t>
            </w:r>
          </w:p>
        </w:tc>
        <w:tc>
          <w:tcPr>
            <w:tcW w:w="751" w:type="pct"/>
            <w:tcBorders>
              <w:top w:val="nil"/>
              <w:left w:val="nil"/>
              <w:bottom w:val="single" w:sz="4" w:space="0" w:color="auto"/>
              <w:right w:val="single" w:sz="4" w:space="0" w:color="auto"/>
            </w:tcBorders>
            <w:shd w:val="clear" w:color="auto" w:fill="auto"/>
            <w:noWrap/>
            <w:vAlign w:val="center"/>
          </w:tcPr>
          <w:p w14:paraId="6AD2BA03" w14:textId="77777777" w:rsidR="00E66FBD" w:rsidRPr="00C62630" w:rsidRDefault="00E66FBD" w:rsidP="007A39D5">
            <w:pPr>
              <w:spacing w:after="0" w:line="240" w:lineRule="auto"/>
              <w:jc w:val="both"/>
              <w:rPr>
                <w:rFonts w:eastAsia="Times New Roman" w:cstheme="minorHAnsi"/>
                <w:color w:val="000000"/>
                <w:sz w:val="16"/>
                <w:szCs w:val="16"/>
                <w:lang w:eastAsia="es-PY"/>
              </w:rPr>
            </w:pPr>
          </w:p>
        </w:tc>
      </w:tr>
    </w:tbl>
    <w:p w14:paraId="265D055F" w14:textId="77777777" w:rsidR="00E66FBD" w:rsidRPr="00C62630" w:rsidRDefault="00E66FBD" w:rsidP="007A39D5">
      <w:pPr>
        <w:spacing w:after="0"/>
        <w:jc w:val="both"/>
        <w:rPr>
          <w:rFonts w:eastAsia="Times New Roman" w:cstheme="minorHAnsi"/>
          <w:i/>
          <w:color w:val="FF0000"/>
          <w:lang w:eastAsia="es-ES"/>
        </w:rPr>
      </w:pPr>
    </w:p>
    <w:p w14:paraId="59A3DDFC" w14:textId="77777777" w:rsidR="00E66FBD" w:rsidRPr="00C62630" w:rsidRDefault="00E66FBD" w:rsidP="007A39D5">
      <w:pPr>
        <w:widowControl w:val="0"/>
        <w:adjustRightInd w:val="0"/>
        <w:spacing w:after="120"/>
        <w:jc w:val="both"/>
        <w:rPr>
          <w:rFonts w:eastAsia="Times New Roman" w:cstheme="minorHAnsi"/>
          <w:lang w:val="es-ES_tradnl"/>
        </w:rPr>
      </w:pPr>
      <w:r w:rsidRPr="00C62630">
        <w:rPr>
          <w:rFonts w:eastAsia="Times New Roman" w:cstheme="minorHAnsi"/>
          <w:lang w:val="es-ES_tradnl"/>
        </w:rPr>
        <w:t>El monto total del presente contrato asciende a la suma de: Gs. _______________</w:t>
      </w:r>
      <w:r w:rsidRPr="00C62630">
        <w:rPr>
          <w:rFonts w:eastAsia="Times New Roman" w:cstheme="minorHAnsi"/>
          <w:lang w:val="es-ES_tradnl"/>
        </w:rPr>
        <w:softHyphen/>
        <w:t>______ (</w:t>
      </w:r>
      <w:proofErr w:type="gramStart"/>
      <w:r w:rsidRPr="00C62630">
        <w:rPr>
          <w:rFonts w:eastAsia="Times New Roman" w:cstheme="minorHAnsi"/>
          <w:lang w:val="es-ES_tradnl"/>
        </w:rPr>
        <w:t>Guaraníes</w:t>
      </w:r>
      <w:proofErr w:type="gramEnd"/>
      <w:r w:rsidRPr="00C62630">
        <w:rPr>
          <w:rFonts w:eastAsia="Times New Roman" w:cstheme="minorHAnsi"/>
          <w:lang w:val="es-ES_tradnl"/>
        </w:rPr>
        <w:t xml:space="preserve"> _____________________________), incluido todos los impuestos.</w:t>
      </w:r>
    </w:p>
    <w:p w14:paraId="7E87E988" w14:textId="77777777" w:rsidR="00E66FBD" w:rsidRPr="00C62630" w:rsidRDefault="00E66FBD" w:rsidP="007A39D5">
      <w:pPr>
        <w:widowControl w:val="0"/>
        <w:adjustRightInd w:val="0"/>
        <w:spacing w:after="0" w:line="240" w:lineRule="auto"/>
        <w:jc w:val="both"/>
        <w:rPr>
          <w:rFonts w:eastAsia="Times New Roman" w:cstheme="minorHAnsi"/>
          <w:i/>
          <w:lang w:val="es-ES_tradnl"/>
        </w:rPr>
      </w:pPr>
    </w:p>
    <w:p w14:paraId="3F16F035" w14:textId="77777777" w:rsidR="00E66FBD" w:rsidRPr="00C62630" w:rsidRDefault="00E66FBD" w:rsidP="007A39D5">
      <w:pPr>
        <w:pStyle w:val="Textoindependiente"/>
        <w:spacing w:after="240" w:line="276" w:lineRule="auto"/>
        <w:rPr>
          <w:rFonts w:asciiTheme="minorHAnsi" w:hAnsiTheme="minorHAnsi" w:cstheme="minorHAnsi"/>
          <w:sz w:val="22"/>
          <w:szCs w:val="22"/>
          <w:lang w:val="es-ES"/>
        </w:rPr>
      </w:pPr>
      <w:r w:rsidRPr="00C62630">
        <w:rPr>
          <w:rFonts w:asciiTheme="minorHAnsi" w:hAnsiTheme="minorHAnsi" w:cstheme="minorHAnsi"/>
          <w:sz w:val="22"/>
          <w:szCs w:val="22"/>
          <w:lang w:val="es-ES"/>
        </w:rPr>
        <w:t>El CONSULTOR se compromete a prestar los servicios a la contratante y a subsanar los defectos de éstos de conformidad a las disposiciones del contrato.</w:t>
      </w:r>
    </w:p>
    <w:p w14:paraId="6E09E702" w14:textId="77777777" w:rsidR="00E66FBD" w:rsidRPr="00C62630" w:rsidRDefault="00E66FBD" w:rsidP="007A39D5">
      <w:pPr>
        <w:numPr>
          <w:ilvl w:val="12"/>
          <w:numId w:val="0"/>
        </w:numPr>
        <w:shd w:val="clear" w:color="auto" w:fill="FFFFFF"/>
        <w:suppressAutoHyphens/>
        <w:spacing w:after="240"/>
        <w:jc w:val="both"/>
        <w:rPr>
          <w:rFonts w:eastAsia="Times New Roman" w:cstheme="minorHAnsi"/>
          <w:lang w:eastAsia="es-ES"/>
        </w:rPr>
      </w:pPr>
      <w:r w:rsidRPr="00C62630">
        <w:rPr>
          <w:rFonts w:eastAsia="Times New Roman" w:cstheme="minorHAnsi"/>
          <w:lang w:eastAsia="es-ES"/>
        </w:rPr>
        <w:t>La contratante se compromete a pagar al CONSULTOR como contrapartida de la prestación de los servicios y la subsanación de sus defectos, el precio del contrato o las sumas que resulten pagaderas de conformidad con lo dispuesto en las Condiciones Contractuales.</w:t>
      </w:r>
    </w:p>
    <w:p w14:paraId="0CF03C0E" w14:textId="77777777" w:rsidR="00E66FBD" w:rsidRPr="00C62630" w:rsidRDefault="00E66FBD" w:rsidP="007A39D5">
      <w:pPr>
        <w:numPr>
          <w:ilvl w:val="12"/>
          <w:numId w:val="0"/>
        </w:numPr>
        <w:shd w:val="clear" w:color="auto" w:fill="FFFFFF"/>
        <w:suppressAutoHyphens/>
        <w:spacing w:after="240"/>
        <w:jc w:val="both"/>
        <w:rPr>
          <w:rFonts w:eastAsia="Times New Roman" w:cstheme="minorHAnsi"/>
          <w:lang w:eastAsia="es-ES"/>
        </w:rPr>
      </w:pPr>
      <w:r w:rsidRPr="00C62630">
        <w:rPr>
          <w:rFonts w:eastAsia="Times New Roman" w:cstheme="minorHAnsi"/>
          <w:lang w:eastAsia="es-ES"/>
        </w:rPr>
        <w:t>El precio del contrato estará sujeto a reajustes. La fórmula y el procedimiento para el reajuste serán los siguientes: </w:t>
      </w:r>
    </w:p>
    <w:p w14:paraId="773C902B" w14:textId="77777777" w:rsidR="00E66FBD" w:rsidRPr="00C62630" w:rsidRDefault="00E66FBD" w:rsidP="007A39D5">
      <w:pPr>
        <w:spacing w:after="0" w:line="240" w:lineRule="auto"/>
        <w:jc w:val="both"/>
        <w:rPr>
          <w:rFonts w:cstheme="minorHAnsi"/>
        </w:rPr>
      </w:pPr>
      <w:r w:rsidRPr="00C62630">
        <w:rPr>
          <w:rFonts w:cstheme="minorHAnsi"/>
        </w:rPr>
        <w:t>En el s</w:t>
      </w:r>
      <w:r w:rsidRPr="00C62630">
        <w:rPr>
          <w:rFonts w:cstheme="minorHAnsi"/>
          <w:spacing w:val="1"/>
        </w:rPr>
        <w:t>a</w:t>
      </w:r>
      <w:r w:rsidRPr="00C62630">
        <w:rPr>
          <w:rFonts w:cstheme="minorHAnsi"/>
          <w:spacing w:val="-1"/>
        </w:rPr>
        <w:t>l</w:t>
      </w:r>
      <w:r w:rsidRPr="00C62630">
        <w:rPr>
          <w:rFonts w:cstheme="minorHAnsi"/>
        </w:rPr>
        <w:t>a</w:t>
      </w:r>
      <w:r w:rsidRPr="00C62630">
        <w:rPr>
          <w:rFonts w:cstheme="minorHAnsi"/>
          <w:spacing w:val="-1"/>
        </w:rPr>
        <w:t>r</w:t>
      </w:r>
      <w:r w:rsidRPr="00C62630">
        <w:rPr>
          <w:rFonts w:cstheme="minorHAnsi"/>
          <w:spacing w:val="1"/>
        </w:rPr>
        <w:t>i</w:t>
      </w:r>
      <w:r w:rsidRPr="00C62630">
        <w:rPr>
          <w:rFonts w:cstheme="minorHAnsi"/>
        </w:rPr>
        <w:t xml:space="preserve">o </w:t>
      </w:r>
      <w:r w:rsidRPr="00C62630">
        <w:rPr>
          <w:rFonts w:cstheme="minorHAnsi"/>
          <w:spacing w:val="-4"/>
        </w:rPr>
        <w:t>m</w:t>
      </w:r>
      <w:r w:rsidRPr="00C62630">
        <w:rPr>
          <w:rFonts w:cstheme="minorHAnsi"/>
          <w:spacing w:val="1"/>
        </w:rPr>
        <w:t>í</w:t>
      </w:r>
      <w:r w:rsidRPr="00C62630">
        <w:rPr>
          <w:rFonts w:cstheme="minorHAnsi"/>
        </w:rPr>
        <w:t>n</w:t>
      </w:r>
      <w:r w:rsidRPr="00C62630">
        <w:rPr>
          <w:rFonts w:cstheme="minorHAnsi"/>
          <w:spacing w:val="1"/>
        </w:rPr>
        <w:t>i</w:t>
      </w:r>
      <w:r w:rsidRPr="00C62630">
        <w:rPr>
          <w:rFonts w:cstheme="minorHAnsi"/>
          <w:spacing w:val="-4"/>
        </w:rPr>
        <w:t>m</w:t>
      </w:r>
      <w:r w:rsidRPr="00C62630">
        <w:rPr>
          <w:rFonts w:cstheme="minorHAnsi"/>
        </w:rPr>
        <w:t>o o</w:t>
      </w:r>
      <w:r w:rsidRPr="00C62630">
        <w:rPr>
          <w:rFonts w:cstheme="minorHAnsi"/>
          <w:spacing w:val="1"/>
        </w:rPr>
        <w:t>fi</w:t>
      </w:r>
      <w:r w:rsidRPr="00C62630">
        <w:rPr>
          <w:rFonts w:cstheme="minorHAnsi"/>
          <w:spacing w:val="-2"/>
        </w:rPr>
        <w:t>c</w:t>
      </w:r>
      <w:r w:rsidRPr="00C62630">
        <w:rPr>
          <w:rFonts w:cstheme="minorHAnsi"/>
          <w:spacing w:val="1"/>
        </w:rPr>
        <w:t>i</w:t>
      </w:r>
      <w:r w:rsidRPr="00C62630">
        <w:rPr>
          <w:rFonts w:cstheme="minorHAnsi"/>
          <w:spacing w:val="-2"/>
        </w:rPr>
        <w:t>a</w:t>
      </w:r>
      <w:r w:rsidRPr="00C62630">
        <w:rPr>
          <w:rFonts w:cstheme="minorHAnsi"/>
          <w:spacing w:val="1"/>
        </w:rPr>
        <w:t>l</w:t>
      </w:r>
      <w:r w:rsidRPr="00C62630">
        <w:rPr>
          <w:rFonts w:cstheme="minorHAnsi"/>
        </w:rPr>
        <w:t xml:space="preserve">, </w:t>
      </w:r>
      <w:r w:rsidRPr="00C62630">
        <w:rPr>
          <w:rFonts w:cstheme="minorHAnsi"/>
          <w:spacing w:val="-1"/>
        </w:rPr>
        <w:t>l</w:t>
      </w:r>
      <w:r w:rsidRPr="00C62630">
        <w:rPr>
          <w:rFonts w:cstheme="minorHAnsi"/>
        </w:rPr>
        <w:t xml:space="preserve">a </w:t>
      </w:r>
      <w:r w:rsidRPr="00C62630">
        <w:rPr>
          <w:rFonts w:cstheme="minorHAnsi"/>
          <w:spacing w:val="3"/>
        </w:rPr>
        <w:t>J</w:t>
      </w:r>
      <w:r w:rsidRPr="00C62630">
        <w:rPr>
          <w:rFonts w:cstheme="minorHAnsi"/>
        </w:rPr>
        <w:t>u</w:t>
      </w:r>
      <w:r w:rsidRPr="00C62630">
        <w:rPr>
          <w:rFonts w:cstheme="minorHAnsi"/>
          <w:spacing w:val="-2"/>
        </w:rPr>
        <w:t>s</w:t>
      </w:r>
      <w:r w:rsidRPr="00C62630">
        <w:rPr>
          <w:rFonts w:cstheme="minorHAnsi"/>
          <w:spacing w:val="-1"/>
        </w:rPr>
        <w:t>t</w:t>
      </w:r>
      <w:r w:rsidRPr="00C62630">
        <w:rPr>
          <w:rFonts w:cstheme="minorHAnsi"/>
          <w:spacing w:val="1"/>
        </w:rPr>
        <w:t>i</w:t>
      </w:r>
      <w:r w:rsidRPr="00C62630">
        <w:rPr>
          <w:rFonts w:cstheme="minorHAnsi"/>
        </w:rPr>
        <w:t>c</w:t>
      </w:r>
      <w:r w:rsidRPr="00C62630">
        <w:rPr>
          <w:rFonts w:cstheme="minorHAnsi"/>
          <w:spacing w:val="-1"/>
        </w:rPr>
        <w:t>i</w:t>
      </w:r>
      <w:r w:rsidRPr="00C62630">
        <w:rPr>
          <w:rFonts w:cstheme="minorHAnsi"/>
        </w:rPr>
        <w:t>a E</w:t>
      </w:r>
      <w:r w:rsidRPr="00C62630">
        <w:rPr>
          <w:rFonts w:cstheme="minorHAnsi"/>
          <w:spacing w:val="-2"/>
        </w:rPr>
        <w:t>l</w:t>
      </w:r>
      <w:r w:rsidRPr="00C62630">
        <w:rPr>
          <w:rFonts w:cstheme="minorHAnsi"/>
        </w:rPr>
        <w:t>ec</w:t>
      </w:r>
      <w:r w:rsidRPr="00C62630">
        <w:rPr>
          <w:rFonts w:cstheme="minorHAnsi"/>
          <w:spacing w:val="-1"/>
        </w:rPr>
        <w:t>t</w:t>
      </w:r>
      <w:r w:rsidRPr="00C62630">
        <w:rPr>
          <w:rFonts w:cstheme="minorHAnsi"/>
        </w:rPr>
        <w:t>o</w:t>
      </w:r>
      <w:r w:rsidRPr="00C62630">
        <w:rPr>
          <w:rFonts w:cstheme="minorHAnsi"/>
          <w:spacing w:val="1"/>
        </w:rPr>
        <w:t>r</w:t>
      </w:r>
      <w:r w:rsidRPr="00C62630">
        <w:rPr>
          <w:rFonts w:cstheme="minorHAnsi"/>
          <w:spacing w:val="-2"/>
        </w:rPr>
        <w:t>a</w:t>
      </w:r>
      <w:r w:rsidRPr="00C62630">
        <w:rPr>
          <w:rFonts w:cstheme="minorHAnsi"/>
        </w:rPr>
        <w:t xml:space="preserve">l reconocerá un </w:t>
      </w:r>
      <w:r w:rsidRPr="00C62630">
        <w:rPr>
          <w:rFonts w:cstheme="minorHAnsi"/>
          <w:spacing w:val="1"/>
        </w:rPr>
        <w:t>r</w:t>
      </w:r>
      <w:r w:rsidRPr="00C62630">
        <w:rPr>
          <w:rFonts w:cstheme="minorHAnsi"/>
        </w:rPr>
        <w:t>e</w:t>
      </w:r>
      <w:r w:rsidRPr="00C62630">
        <w:rPr>
          <w:rFonts w:cstheme="minorHAnsi"/>
          <w:spacing w:val="-2"/>
        </w:rPr>
        <w:t>a</w:t>
      </w:r>
      <w:r w:rsidRPr="00C62630">
        <w:rPr>
          <w:rFonts w:cstheme="minorHAnsi"/>
          <w:spacing w:val="1"/>
        </w:rPr>
        <w:t>j</w:t>
      </w:r>
      <w:r w:rsidRPr="00C62630">
        <w:rPr>
          <w:rFonts w:cstheme="minorHAnsi"/>
        </w:rPr>
        <w:t>u</w:t>
      </w:r>
      <w:r w:rsidRPr="00C62630">
        <w:rPr>
          <w:rFonts w:cstheme="minorHAnsi"/>
          <w:spacing w:val="-2"/>
        </w:rPr>
        <w:t>s</w:t>
      </w:r>
      <w:r w:rsidRPr="00C62630">
        <w:rPr>
          <w:rFonts w:cstheme="minorHAnsi"/>
          <w:spacing w:val="1"/>
        </w:rPr>
        <w:t>t</w:t>
      </w:r>
      <w:r w:rsidRPr="00C62630">
        <w:rPr>
          <w:rFonts w:cstheme="minorHAnsi"/>
        </w:rPr>
        <w:t xml:space="preserve">e </w:t>
      </w:r>
      <w:r w:rsidRPr="00C62630">
        <w:rPr>
          <w:rFonts w:cstheme="minorHAnsi"/>
          <w:spacing w:val="-2"/>
        </w:rPr>
        <w:t>d</w:t>
      </w:r>
      <w:r w:rsidRPr="00C62630">
        <w:rPr>
          <w:rFonts w:cstheme="minorHAnsi"/>
        </w:rPr>
        <w:t>e p</w:t>
      </w:r>
      <w:r w:rsidRPr="00C62630">
        <w:rPr>
          <w:rFonts w:cstheme="minorHAnsi"/>
          <w:spacing w:val="-2"/>
        </w:rPr>
        <w:t>r</w:t>
      </w:r>
      <w:r w:rsidRPr="00C62630">
        <w:rPr>
          <w:rFonts w:cstheme="minorHAnsi"/>
        </w:rPr>
        <w:t>e</w:t>
      </w:r>
      <w:r w:rsidRPr="00C62630">
        <w:rPr>
          <w:rFonts w:cstheme="minorHAnsi"/>
          <w:spacing w:val="-2"/>
        </w:rPr>
        <w:t>c</w:t>
      </w:r>
      <w:r w:rsidRPr="00C62630">
        <w:rPr>
          <w:rFonts w:cstheme="minorHAnsi"/>
          <w:spacing w:val="-1"/>
        </w:rPr>
        <w:t>i</w:t>
      </w:r>
      <w:r w:rsidRPr="00C62630">
        <w:rPr>
          <w:rFonts w:cstheme="minorHAnsi"/>
        </w:rPr>
        <w:t xml:space="preserve">os por </w:t>
      </w:r>
      <w:r w:rsidRPr="00C62630">
        <w:rPr>
          <w:rFonts w:cstheme="minorHAnsi"/>
          <w:spacing w:val="-2"/>
        </w:rPr>
        <w:t>e</w:t>
      </w:r>
      <w:r w:rsidRPr="00C62630">
        <w:rPr>
          <w:rFonts w:cstheme="minorHAnsi"/>
        </w:rPr>
        <w:t xml:space="preserve">l </w:t>
      </w:r>
      <w:r w:rsidRPr="00C62630">
        <w:rPr>
          <w:rFonts w:cstheme="minorHAnsi"/>
          <w:spacing w:val="-4"/>
        </w:rPr>
        <w:t>m</w:t>
      </w:r>
      <w:r w:rsidRPr="00C62630">
        <w:rPr>
          <w:rFonts w:cstheme="minorHAnsi"/>
          <w:spacing w:val="1"/>
        </w:rPr>
        <w:t>i</w:t>
      </w:r>
      <w:r w:rsidRPr="00C62630">
        <w:rPr>
          <w:rFonts w:cstheme="minorHAnsi"/>
          <w:spacing w:val="3"/>
        </w:rPr>
        <w:t>s</w:t>
      </w:r>
      <w:r w:rsidRPr="00C62630">
        <w:rPr>
          <w:rFonts w:cstheme="minorHAnsi"/>
          <w:spacing w:val="-4"/>
        </w:rPr>
        <w:t>m</w:t>
      </w:r>
      <w:r w:rsidRPr="00C62630">
        <w:rPr>
          <w:rFonts w:cstheme="minorHAnsi"/>
        </w:rPr>
        <w:t>o po</w:t>
      </w:r>
      <w:r w:rsidRPr="00C62630">
        <w:rPr>
          <w:rFonts w:cstheme="minorHAnsi"/>
          <w:spacing w:val="1"/>
        </w:rPr>
        <w:t>r</w:t>
      </w:r>
      <w:r w:rsidRPr="00C62630">
        <w:rPr>
          <w:rFonts w:cstheme="minorHAnsi"/>
        </w:rPr>
        <w:t>cen</w:t>
      </w:r>
      <w:r w:rsidRPr="00C62630">
        <w:rPr>
          <w:rFonts w:cstheme="minorHAnsi"/>
          <w:spacing w:val="-1"/>
        </w:rPr>
        <w:t>t</w:t>
      </w:r>
      <w:r w:rsidRPr="00C62630">
        <w:rPr>
          <w:rFonts w:cstheme="minorHAnsi"/>
          <w:spacing w:val="-2"/>
        </w:rPr>
        <w:t>a</w:t>
      </w:r>
      <w:r w:rsidRPr="00C62630">
        <w:rPr>
          <w:rFonts w:cstheme="minorHAnsi"/>
          <w:spacing w:val="1"/>
        </w:rPr>
        <w:t>j</w:t>
      </w:r>
      <w:r w:rsidRPr="00C62630">
        <w:rPr>
          <w:rFonts w:cstheme="minorHAnsi"/>
        </w:rPr>
        <w:t>e de au</w:t>
      </w:r>
      <w:r w:rsidRPr="00C62630">
        <w:rPr>
          <w:rFonts w:cstheme="minorHAnsi"/>
          <w:spacing w:val="-3"/>
        </w:rPr>
        <w:t>m</w:t>
      </w:r>
      <w:r w:rsidRPr="00C62630">
        <w:rPr>
          <w:rFonts w:cstheme="minorHAnsi"/>
        </w:rPr>
        <w:t>en</w:t>
      </w:r>
      <w:r w:rsidRPr="00C62630">
        <w:rPr>
          <w:rFonts w:cstheme="minorHAnsi"/>
          <w:spacing w:val="1"/>
        </w:rPr>
        <w:t>t</w:t>
      </w:r>
      <w:r w:rsidRPr="00C62630">
        <w:rPr>
          <w:rFonts w:cstheme="minorHAnsi"/>
        </w:rPr>
        <w:t>o d</w:t>
      </w:r>
      <w:r w:rsidRPr="00C62630">
        <w:rPr>
          <w:rFonts w:cstheme="minorHAnsi"/>
          <w:spacing w:val="-2"/>
        </w:rPr>
        <w:t>e</w:t>
      </w:r>
      <w:r w:rsidRPr="00C62630">
        <w:rPr>
          <w:rFonts w:cstheme="minorHAnsi"/>
        </w:rPr>
        <w:t>c</w:t>
      </w:r>
      <w:r w:rsidRPr="00C62630">
        <w:rPr>
          <w:rFonts w:cstheme="minorHAnsi"/>
          <w:spacing w:val="1"/>
        </w:rPr>
        <w:t>r</w:t>
      </w:r>
      <w:r w:rsidRPr="00C62630">
        <w:rPr>
          <w:rFonts w:cstheme="minorHAnsi"/>
          <w:spacing w:val="-2"/>
        </w:rPr>
        <w:t>e</w:t>
      </w:r>
      <w:r w:rsidRPr="00C62630">
        <w:rPr>
          <w:rFonts w:cstheme="minorHAnsi"/>
          <w:spacing w:val="1"/>
        </w:rPr>
        <w:t>t</w:t>
      </w:r>
      <w:r w:rsidRPr="00C62630">
        <w:rPr>
          <w:rFonts w:cstheme="minorHAnsi"/>
        </w:rPr>
        <w:t>ad</w:t>
      </w:r>
      <w:r w:rsidRPr="00C62630">
        <w:rPr>
          <w:rFonts w:cstheme="minorHAnsi"/>
          <w:spacing w:val="-2"/>
        </w:rPr>
        <w:t>o</w:t>
      </w:r>
      <w:r w:rsidRPr="00C62630">
        <w:rPr>
          <w:rFonts w:cstheme="minorHAnsi"/>
        </w:rPr>
        <w:t>, a p</w:t>
      </w:r>
      <w:r w:rsidRPr="00C62630">
        <w:rPr>
          <w:rFonts w:cstheme="minorHAnsi"/>
          <w:spacing w:val="-2"/>
        </w:rPr>
        <w:t>a</w:t>
      </w:r>
      <w:r w:rsidRPr="00C62630">
        <w:rPr>
          <w:rFonts w:cstheme="minorHAnsi"/>
          <w:spacing w:val="1"/>
        </w:rPr>
        <w:t>r</w:t>
      </w:r>
      <w:r w:rsidRPr="00C62630">
        <w:rPr>
          <w:rFonts w:cstheme="minorHAnsi"/>
          <w:spacing w:val="-1"/>
        </w:rPr>
        <w:t>t</w:t>
      </w:r>
      <w:r w:rsidRPr="00C62630">
        <w:rPr>
          <w:rFonts w:cstheme="minorHAnsi"/>
          <w:spacing w:val="1"/>
        </w:rPr>
        <w:t>i</w:t>
      </w:r>
      <w:r w:rsidRPr="00C62630">
        <w:rPr>
          <w:rFonts w:cstheme="minorHAnsi"/>
        </w:rPr>
        <w:t xml:space="preserve">r </w:t>
      </w:r>
      <w:r w:rsidRPr="00C62630">
        <w:rPr>
          <w:rFonts w:cstheme="minorHAnsi"/>
          <w:spacing w:val="-2"/>
        </w:rPr>
        <w:t>d</w:t>
      </w:r>
      <w:r w:rsidRPr="00C62630">
        <w:rPr>
          <w:rFonts w:cstheme="minorHAnsi"/>
        </w:rPr>
        <w:t xml:space="preserve">e </w:t>
      </w:r>
      <w:r w:rsidRPr="00C62630">
        <w:rPr>
          <w:rFonts w:cstheme="minorHAnsi"/>
          <w:spacing w:val="1"/>
        </w:rPr>
        <w:t>l</w:t>
      </w:r>
      <w:r w:rsidRPr="00C62630">
        <w:rPr>
          <w:rFonts w:cstheme="minorHAnsi"/>
        </w:rPr>
        <w:t xml:space="preserve">a </w:t>
      </w:r>
      <w:r w:rsidRPr="00C62630">
        <w:rPr>
          <w:rFonts w:cstheme="minorHAnsi"/>
          <w:spacing w:val="1"/>
        </w:rPr>
        <w:t>f</w:t>
      </w:r>
      <w:r w:rsidRPr="00C62630">
        <w:rPr>
          <w:rFonts w:cstheme="minorHAnsi"/>
        </w:rPr>
        <w:t>e</w:t>
      </w:r>
      <w:r w:rsidRPr="00C62630">
        <w:rPr>
          <w:rFonts w:cstheme="minorHAnsi"/>
          <w:spacing w:val="5"/>
        </w:rPr>
        <w:t>c</w:t>
      </w:r>
      <w:r w:rsidRPr="00C62630">
        <w:rPr>
          <w:rFonts w:cstheme="minorHAnsi"/>
        </w:rPr>
        <w:t xml:space="preserve">ha de </w:t>
      </w:r>
      <w:r w:rsidRPr="00C62630">
        <w:rPr>
          <w:rFonts w:cstheme="minorHAnsi"/>
          <w:spacing w:val="-2"/>
        </w:rPr>
        <w:t>v</w:t>
      </w:r>
      <w:r w:rsidRPr="00C62630">
        <w:rPr>
          <w:rFonts w:cstheme="minorHAnsi"/>
          <w:spacing w:val="1"/>
        </w:rPr>
        <w:t>i</w:t>
      </w:r>
      <w:r w:rsidRPr="00C62630">
        <w:rPr>
          <w:rFonts w:cstheme="minorHAnsi"/>
          <w:spacing w:val="-2"/>
        </w:rPr>
        <w:t>g</w:t>
      </w:r>
      <w:r w:rsidRPr="00C62630">
        <w:rPr>
          <w:rFonts w:cstheme="minorHAnsi"/>
        </w:rPr>
        <w:t>enc</w:t>
      </w:r>
      <w:r w:rsidRPr="00C62630">
        <w:rPr>
          <w:rFonts w:cstheme="minorHAnsi"/>
          <w:spacing w:val="1"/>
        </w:rPr>
        <w:t>i</w:t>
      </w:r>
      <w:r w:rsidRPr="00C62630">
        <w:rPr>
          <w:rFonts w:cstheme="minorHAnsi"/>
        </w:rPr>
        <w:t xml:space="preserve">a </w:t>
      </w:r>
      <w:r w:rsidRPr="00C62630">
        <w:rPr>
          <w:rFonts w:cstheme="minorHAnsi"/>
          <w:spacing w:val="-2"/>
        </w:rPr>
        <w:t>d</w:t>
      </w:r>
      <w:r w:rsidRPr="00C62630">
        <w:rPr>
          <w:rFonts w:cstheme="minorHAnsi"/>
        </w:rPr>
        <w:t xml:space="preserve">e </w:t>
      </w:r>
      <w:r w:rsidRPr="00C62630">
        <w:rPr>
          <w:rFonts w:cstheme="minorHAnsi"/>
          <w:spacing w:val="1"/>
        </w:rPr>
        <w:t>l</w:t>
      </w:r>
      <w:r w:rsidRPr="00C62630">
        <w:rPr>
          <w:rFonts w:cstheme="minorHAnsi"/>
        </w:rPr>
        <w:t xml:space="preserve">a </w:t>
      </w:r>
      <w:r w:rsidRPr="00C62630">
        <w:rPr>
          <w:rFonts w:cstheme="minorHAnsi"/>
          <w:spacing w:val="-2"/>
        </w:rPr>
        <w:t>d</w:t>
      </w:r>
      <w:r w:rsidRPr="00C62630">
        <w:rPr>
          <w:rFonts w:cstheme="minorHAnsi"/>
          <w:spacing w:val="1"/>
        </w:rPr>
        <w:t>i</w:t>
      </w:r>
      <w:r w:rsidRPr="00C62630">
        <w:rPr>
          <w:rFonts w:cstheme="minorHAnsi"/>
          <w:spacing w:val="-2"/>
        </w:rPr>
        <w:t>s</w:t>
      </w:r>
      <w:r w:rsidRPr="00C62630">
        <w:rPr>
          <w:rFonts w:cstheme="minorHAnsi"/>
        </w:rPr>
        <w:t>pos</w:t>
      </w:r>
      <w:r w:rsidRPr="00C62630">
        <w:rPr>
          <w:rFonts w:cstheme="minorHAnsi"/>
          <w:spacing w:val="1"/>
        </w:rPr>
        <w:t>i</w:t>
      </w:r>
      <w:r w:rsidRPr="00C62630">
        <w:rPr>
          <w:rFonts w:cstheme="minorHAnsi"/>
          <w:spacing w:val="-2"/>
        </w:rPr>
        <w:t>c</w:t>
      </w:r>
      <w:r w:rsidRPr="00C62630">
        <w:rPr>
          <w:rFonts w:cstheme="minorHAnsi"/>
          <w:spacing w:val="-1"/>
        </w:rPr>
        <w:t>i</w:t>
      </w:r>
      <w:r w:rsidRPr="00C62630">
        <w:rPr>
          <w:rFonts w:cstheme="minorHAnsi"/>
          <w:spacing w:val="-2"/>
        </w:rPr>
        <w:t>ó</w:t>
      </w:r>
      <w:r w:rsidRPr="00C62630">
        <w:rPr>
          <w:rFonts w:cstheme="minorHAnsi"/>
        </w:rPr>
        <w:t xml:space="preserve">n </w:t>
      </w:r>
      <w:r w:rsidRPr="00C62630">
        <w:rPr>
          <w:rFonts w:cstheme="minorHAnsi"/>
          <w:spacing w:val="1"/>
        </w:rPr>
        <w:t>l</w:t>
      </w:r>
      <w:r w:rsidRPr="00C62630">
        <w:rPr>
          <w:rFonts w:cstheme="minorHAnsi"/>
        </w:rPr>
        <w:t>e</w:t>
      </w:r>
      <w:r w:rsidRPr="00C62630">
        <w:rPr>
          <w:rFonts w:cstheme="minorHAnsi"/>
          <w:spacing w:val="-2"/>
        </w:rPr>
        <w:t>g</w:t>
      </w:r>
      <w:r w:rsidRPr="00C62630">
        <w:rPr>
          <w:rFonts w:cstheme="minorHAnsi"/>
        </w:rPr>
        <w:t>a</w:t>
      </w:r>
      <w:r w:rsidRPr="00C62630">
        <w:rPr>
          <w:rFonts w:cstheme="minorHAnsi"/>
          <w:spacing w:val="1"/>
        </w:rPr>
        <w:t>l</w:t>
      </w:r>
      <w:r w:rsidRPr="00C62630">
        <w:rPr>
          <w:rFonts w:cstheme="minorHAnsi"/>
        </w:rPr>
        <w:t xml:space="preserve">, </w:t>
      </w:r>
      <w:r w:rsidRPr="00C62630">
        <w:rPr>
          <w:rFonts w:cstheme="minorHAnsi"/>
          <w:spacing w:val="1"/>
        </w:rPr>
        <w:t>s</w:t>
      </w:r>
      <w:r w:rsidRPr="00C62630">
        <w:rPr>
          <w:rFonts w:cstheme="minorHAnsi"/>
        </w:rPr>
        <w:t>ob</w:t>
      </w:r>
      <w:r w:rsidRPr="00C62630">
        <w:rPr>
          <w:rFonts w:cstheme="minorHAnsi"/>
          <w:spacing w:val="-2"/>
        </w:rPr>
        <w:t>r</w:t>
      </w:r>
      <w:r w:rsidRPr="00C62630">
        <w:rPr>
          <w:rFonts w:cstheme="minorHAnsi"/>
        </w:rPr>
        <w:t xml:space="preserve">e </w:t>
      </w:r>
      <w:r w:rsidRPr="00C62630">
        <w:rPr>
          <w:rFonts w:cstheme="minorHAnsi"/>
          <w:spacing w:val="-2"/>
        </w:rPr>
        <w:t>e</w:t>
      </w:r>
      <w:r w:rsidRPr="00C62630">
        <w:rPr>
          <w:rFonts w:cstheme="minorHAnsi"/>
        </w:rPr>
        <w:t>l 8</w:t>
      </w:r>
      <w:r w:rsidRPr="00C62630">
        <w:rPr>
          <w:rFonts w:cstheme="minorHAnsi"/>
          <w:spacing w:val="-2"/>
        </w:rPr>
        <w:t>0</w:t>
      </w:r>
      <w:r w:rsidRPr="00C62630">
        <w:rPr>
          <w:rFonts w:cstheme="minorHAnsi"/>
        </w:rPr>
        <w:t xml:space="preserve">% </w:t>
      </w:r>
      <w:r w:rsidRPr="00C62630">
        <w:rPr>
          <w:rFonts w:cstheme="minorHAnsi"/>
          <w:spacing w:val="-2"/>
        </w:rPr>
        <w:t>d</w:t>
      </w:r>
      <w:r w:rsidRPr="00C62630">
        <w:rPr>
          <w:rFonts w:cstheme="minorHAnsi"/>
        </w:rPr>
        <w:t xml:space="preserve">el </w:t>
      </w:r>
      <w:r w:rsidRPr="00C62630">
        <w:rPr>
          <w:rFonts w:cstheme="minorHAnsi"/>
          <w:spacing w:val="-2"/>
        </w:rPr>
        <w:t>v</w:t>
      </w:r>
      <w:r w:rsidRPr="00C62630">
        <w:rPr>
          <w:rFonts w:cstheme="minorHAnsi"/>
        </w:rPr>
        <w:t>a</w:t>
      </w:r>
      <w:r w:rsidRPr="00C62630">
        <w:rPr>
          <w:rFonts w:cstheme="minorHAnsi"/>
          <w:spacing w:val="1"/>
        </w:rPr>
        <w:t>l</w:t>
      </w:r>
      <w:r w:rsidRPr="00C62630">
        <w:rPr>
          <w:rFonts w:cstheme="minorHAnsi"/>
          <w:spacing w:val="-2"/>
        </w:rPr>
        <w:t>o</w:t>
      </w:r>
      <w:r w:rsidRPr="00C62630">
        <w:rPr>
          <w:rFonts w:cstheme="minorHAnsi"/>
        </w:rPr>
        <w:t xml:space="preserve">r </w:t>
      </w:r>
      <w:r w:rsidRPr="00C62630">
        <w:rPr>
          <w:rFonts w:cstheme="minorHAnsi"/>
          <w:spacing w:val="-2"/>
        </w:rPr>
        <w:t>d</w:t>
      </w:r>
      <w:r w:rsidRPr="00C62630">
        <w:rPr>
          <w:rFonts w:cstheme="minorHAnsi"/>
        </w:rPr>
        <w:t xml:space="preserve">e </w:t>
      </w:r>
      <w:r w:rsidRPr="00C62630">
        <w:rPr>
          <w:rFonts w:cstheme="minorHAnsi"/>
          <w:spacing w:val="1"/>
        </w:rPr>
        <w:t>l</w:t>
      </w:r>
      <w:r w:rsidRPr="00C62630">
        <w:rPr>
          <w:rFonts w:cstheme="minorHAnsi"/>
        </w:rPr>
        <w:t xml:space="preserve">os </w:t>
      </w:r>
      <w:r w:rsidRPr="00C62630">
        <w:rPr>
          <w:rFonts w:cstheme="minorHAnsi"/>
          <w:color w:val="000000"/>
          <w:lang w:eastAsia="es-PY"/>
        </w:rPr>
        <w:t>servicios prestados dentro</w:t>
      </w:r>
      <w:r w:rsidRPr="00C62630">
        <w:rPr>
          <w:rFonts w:cstheme="minorHAnsi"/>
        </w:rPr>
        <w:t xml:space="preserve"> d</w:t>
      </w:r>
      <w:r w:rsidRPr="00C62630">
        <w:rPr>
          <w:rFonts w:cstheme="minorHAnsi"/>
          <w:spacing w:val="-2"/>
        </w:rPr>
        <w:t>e</w:t>
      </w:r>
      <w:r w:rsidRPr="00C62630">
        <w:rPr>
          <w:rFonts w:cstheme="minorHAnsi"/>
        </w:rPr>
        <w:t xml:space="preserve">l </w:t>
      </w:r>
      <w:r w:rsidRPr="00C62630">
        <w:rPr>
          <w:rFonts w:cstheme="minorHAnsi"/>
          <w:spacing w:val="-2"/>
        </w:rPr>
        <w:t>p</w:t>
      </w:r>
      <w:r w:rsidRPr="00C62630">
        <w:rPr>
          <w:rFonts w:cstheme="minorHAnsi"/>
          <w:spacing w:val="1"/>
        </w:rPr>
        <w:t>r</w:t>
      </w:r>
      <w:r w:rsidRPr="00C62630">
        <w:rPr>
          <w:rFonts w:cstheme="minorHAnsi"/>
          <w:spacing w:val="-2"/>
        </w:rPr>
        <w:t>e</w:t>
      </w:r>
      <w:r w:rsidRPr="00C62630">
        <w:rPr>
          <w:rFonts w:cstheme="minorHAnsi"/>
        </w:rPr>
        <w:t>s</w:t>
      </w:r>
      <w:r w:rsidRPr="00C62630">
        <w:rPr>
          <w:rFonts w:cstheme="minorHAnsi"/>
          <w:spacing w:val="1"/>
        </w:rPr>
        <w:t>e</w:t>
      </w:r>
      <w:r w:rsidRPr="00C62630">
        <w:rPr>
          <w:rFonts w:cstheme="minorHAnsi"/>
          <w:spacing w:val="-2"/>
        </w:rPr>
        <w:t>n</w:t>
      </w:r>
      <w:r w:rsidRPr="00C62630">
        <w:rPr>
          <w:rFonts w:cstheme="minorHAnsi"/>
          <w:spacing w:val="1"/>
        </w:rPr>
        <w:t>t</w:t>
      </w:r>
      <w:r w:rsidRPr="00C62630">
        <w:rPr>
          <w:rFonts w:cstheme="minorHAnsi"/>
        </w:rPr>
        <w:t>e Cont</w:t>
      </w:r>
      <w:r w:rsidRPr="00C62630">
        <w:rPr>
          <w:rFonts w:cstheme="minorHAnsi"/>
          <w:spacing w:val="1"/>
        </w:rPr>
        <w:t>r</w:t>
      </w:r>
      <w:r w:rsidRPr="00C62630">
        <w:rPr>
          <w:rFonts w:cstheme="minorHAnsi"/>
          <w:spacing w:val="-2"/>
        </w:rPr>
        <w:t>a</w:t>
      </w:r>
      <w:r w:rsidRPr="00C62630">
        <w:rPr>
          <w:rFonts w:cstheme="minorHAnsi"/>
          <w:spacing w:val="1"/>
        </w:rPr>
        <w:t>t</w:t>
      </w:r>
      <w:r w:rsidRPr="00C62630">
        <w:rPr>
          <w:rFonts w:cstheme="minorHAnsi"/>
          <w:spacing w:val="-2"/>
        </w:rPr>
        <w:t>o</w:t>
      </w:r>
      <w:r w:rsidRPr="00C62630">
        <w:rPr>
          <w:rFonts w:cstheme="minorHAnsi"/>
        </w:rPr>
        <w:t>, con</w:t>
      </w:r>
      <w:r w:rsidRPr="00C62630">
        <w:rPr>
          <w:rFonts w:cstheme="minorHAnsi"/>
          <w:spacing w:val="1"/>
        </w:rPr>
        <w:t>f</w:t>
      </w:r>
      <w:r w:rsidRPr="00C62630">
        <w:rPr>
          <w:rFonts w:cstheme="minorHAnsi"/>
          <w:spacing w:val="-2"/>
        </w:rPr>
        <w:t>o</w:t>
      </w:r>
      <w:r w:rsidRPr="00C62630">
        <w:rPr>
          <w:rFonts w:cstheme="minorHAnsi"/>
          <w:spacing w:val="1"/>
        </w:rPr>
        <w:t>r</w:t>
      </w:r>
      <w:r w:rsidRPr="00C62630">
        <w:rPr>
          <w:rFonts w:cstheme="minorHAnsi"/>
          <w:spacing w:val="-4"/>
        </w:rPr>
        <w:t>m</w:t>
      </w:r>
      <w:r w:rsidRPr="00C62630">
        <w:rPr>
          <w:rFonts w:cstheme="minorHAnsi"/>
        </w:rPr>
        <w:t>e a</w:t>
      </w:r>
      <w:r w:rsidRPr="00C62630">
        <w:rPr>
          <w:rFonts w:cstheme="minorHAnsi"/>
          <w:spacing w:val="1"/>
        </w:rPr>
        <w:t xml:space="preserve"> l</w:t>
      </w:r>
      <w:r w:rsidRPr="00C62630">
        <w:rPr>
          <w:rFonts w:cstheme="minorHAnsi"/>
        </w:rPr>
        <w:t xml:space="preserve">a </w:t>
      </w:r>
      <w:r w:rsidRPr="00C62630">
        <w:rPr>
          <w:rFonts w:cstheme="minorHAnsi"/>
          <w:spacing w:val="-2"/>
        </w:rPr>
        <w:t>s</w:t>
      </w:r>
      <w:r w:rsidRPr="00C62630">
        <w:rPr>
          <w:rFonts w:cstheme="minorHAnsi"/>
          <w:spacing w:val="1"/>
        </w:rPr>
        <w:t>i</w:t>
      </w:r>
      <w:r w:rsidRPr="00C62630">
        <w:rPr>
          <w:rFonts w:cstheme="minorHAnsi"/>
          <w:spacing w:val="-2"/>
        </w:rPr>
        <w:t>g</w:t>
      </w:r>
      <w:r w:rsidRPr="00C62630">
        <w:rPr>
          <w:rFonts w:cstheme="minorHAnsi"/>
        </w:rPr>
        <w:t>u</w:t>
      </w:r>
      <w:r w:rsidRPr="00C62630">
        <w:rPr>
          <w:rFonts w:cstheme="minorHAnsi"/>
          <w:spacing w:val="1"/>
        </w:rPr>
        <w:t>i</w:t>
      </w:r>
      <w:r w:rsidRPr="00C62630">
        <w:rPr>
          <w:rFonts w:cstheme="minorHAnsi"/>
        </w:rPr>
        <w:t>e</w:t>
      </w:r>
      <w:r w:rsidRPr="00C62630">
        <w:rPr>
          <w:rFonts w:cstheme="minorHAnsi"/>
          <w:spacing w:val="-2"/>
        </w:rPr>
        <w:t>n</w:t>
      </w:r>
      <w:r w:rsidRPr="00C62630">
        <w:rPr>
          <w:rFonts w:cstheme="minorHAnsi"/>
          <w:spacing w:val="1"/>
        </w:rPr>
        <w:t>t</w:t>
      </w:r>
      <w:r w:rsidRPr="00C62630">
        <w:rPr>
          <w:rFonts w:cstheme="minorHAnsi"/>
        </w:rPr>
        <w:t xml:space="preserve">e </w:t>
      </w:r>
      <w:r w:rsidRPr="00C62630">
        <w:rPr>
          <w:rFonts w:cstheme="minorHAnsi"/>
          <w:spacing w:val="1"/>
        </w:rPr>
        <w:t>f</w:t>
      </w:r>
      <w:r w:rsidRPr="00C62630">
        <w:rPr>
          <w:rFonts w:cstheme="minorHAnsi"/>
        </w:rPr>
        <w:t>ó</w:t>
      </w:r>
      <w:r w:rsidRPr="00C62630">
        <w:rPr>
          <w:rFonts w:cstheme="minorHAnsi"/>
          <w:spacing w:val="-2"/>
        </w:rPr>
        <w:t>r</w:t>
      </w:r>
      <w:r w:rsidRPr="00C62630">
        <w:rPr>
          <w:rFonts w:cstheme="minorHAnsi"/>
          <w:spacing w:val="-4"/>
        </w:rPr>
        <w:t>m</w:t>
      </w:r>
      <w:r w:rsidRPr="00C62630">
        <w:rPr>
          <w:rFonts w:cstheme="minorHAnsi"/>
        </w:rPr>
        <w:t>u</w:t>
      </w:r>
      <w:r w:rsidRPr="00C62630">
        <w:rPr>
          <w:rFonts w:cstheme="minorHAnsi"/>
          <w:spacing w:val="1"/>
        </w:rPr>
        <w:t>l</w:t>
      </w:r>
      <w:r w:rsidRPr="00C62630">
        <w:rPr>
          <w:rFonts w:cstheme="minorHAnsi"/>
        </w:rPr>
        <w:t>a:</w:t>
      </w:r>
    </w:p>
    <w:p w14:paraId="6973AC77" w14:textId="77777777" w:rsidR="00E66FBD" w:rsidRPr="00C62630" w:rsidRDefault="00E66FBD" w:rsidP="007A39D5">
      <w:pPr>
        <w:spacing w:after="0" w:line="240" w:lineRule="auto"/>
        <w:jc w:val="both"/>
        <w:rPr>
          <w:rFonts w:cstheme="minorHAnsi"/>
          <w:b/>
          <w:lang w:val="en-US" w:eastAsia="ar-SA"/>
        </w:rPr>
      </w:pPr>
    </w:p>
    <w:p w14:paraId="27D068C8" w14:textId="77777777" w:rsidR="007A39D5" w:rsidRDefault="007A39D5" w:rsidP="007A39D5">
      <w:pPr>
        <w:spacing w:after="0" w:line="240" w:lineRule="auto"/>
        <w:jc w:val="both"/>
        <w:rPr>
          <w:rFonts w:cstheme="minorHAnsi"/>
          <w:b/>
          <w:lang w:val="en-US" w:eastAsia="ar-SA"/>
        </w:rPr>
      </w:pPr>
    </w:p>
    <w:p w14:paraId="0821FB67" w14:textId="77777777" w:rsidR="007A39D5" w:rsidRDefault="007A39D5" w:rsidP="007A39D5">
      <w:pPr>
        <w:spacing w:after="0" w:line="240" w:lineRule="auto"/>
        <w:jc w:val="both"/>
        <w:rPr>
          <w:rFonts w:cstheme="minorHAnsi"/>
          <w:b/>
          <w:lang w:val="en-US" w:eastAsia="ar-SA"/>
        </w:rPr>
      </w:pPr>
    </w:p>
    <w:p w14:paraId="626D38F6" w14:textId="77777777" w:rsidR="007A39D5" w:rsidRDefault="007A39D5" w:rsidP="007A39D5">
      <w:pPr>
        <w:spacing w:after="0" w:line="240" w:lineRule="auto"/>
        <w:jc w:val="both"/>
        <w:rPr>
          <w:rFonts w:cstheme="minorHAnsi"/>
          <w:b/>
          <w:lang w:val="en-US" w:eastAsia="ar-SA"/>
        </w:rPr>
      </w:pPr>
    </w:p>
    <w:p w14:paraId="13FA9144" w14:textId="77777777" w:rsidR="007A39D5" w:rsidRDefault="007A39D5" w:rsidP="007A39D5">
      <w:pPr>
        <w:spacing w:after="0" w:line="240" w:lineRule="auto"/>
        <w:jc w:val="both"/>
        <w:rPr>
          <w:rFonts w:cstheme="minorHAnsi"/>
          <w:b/>
          <w:lang w:val="en-US" w:eastAsia="ar-SA"/>
        </w:rPr>
      </w:pPr>
    </w:p>
    <w:p w14:paraId="15AC5256" w14:textId="132F2DBE" w:rsidR="00E66FBD" w:rsidRPr="00C62630" w:rsidRDefault="00E66FBD" w:rsidP="007A39D5">
      <w:pPr>
        <w:spacing w:after="0" w:line="240" w:lineRule="auto"/>
        <w:jc w:val="both"/>
        <w:rPr>
          <w:rFonts w:cstheme="minorHAnsi"/>
          <w:b/>
          <w:lang w:val="en-US" w:eastAsia="ar-SA"/>
        </w:rPr>
      </w:pPr>
      <w:r w:rsidRPr="00C62630">
        <w:rPr>
          <w:rFonts w:cstheme="minorHAnsi"/>
          <w:b/>
          <w:lang w:val="en-US" w:eastAsia="ar-SA"/>
        </w:rPr>
        <w:t>PR: Po [1 + 0, 80 (S - 1)]</w:t>
      </w:r>
    </w:p>
    <w:p w14:paraId="0EDF5F73" w14:textId="47CB9425" w:rsidR="00E66FBD" w:rsidRPr="00C62630" w:rsidRDefault="00E66FBD" w:rsidP="007A39D5">
      <w:pPr>
        <w:spacing w:after="0" w:line="240" w:lineRule="auto"/>
        <w:ind w:left="567"/>
        <w:jc w:val="both"/>
        <w:rPr>
          <w:rFonts w:cstheme="minorHAnsi"/>
          <w:b/>
          <w:lang w:val="en-US" w:eastAsia="ar-SA"/>
        </w:rPr>
      </w:pPr>
      <w:r w:rsidRPr="00C62630">
        <w:rPr>
          <w:rFonts w:cstheme="minorHAnsi"/>
          <w:b/>
          <w:lang w:val="en-US" w:eastAsia="ar-SA"/>
        </w:rPr>
        <w:t xml:space="preserve">                      So</w:t>
      </w:r>
    </w:p>
    <w:p w14:paraId="40B799A9" w14:textId="77777777" w:rsidR="00E66FBD" w:rsidRDefault="00E66FBD" w:rsidP="007A39D5">
      <w:pPr>
        <w:spacing w:after="0" w:line="240" w:lineRule="auto"/>
        <w:jc w:val="both"/>
        <w:rPr>
          <w:rFonts w:cstheme="minorHAnsi"/>
          <w:b/>
          <w:lang w:val="en-US" w:eastAsia="ar-SA"/>
        </w:rPr>
      </w:pPr>
    </w:p>
    <w:p w14:paraId="2A5D66B7" w14:textId="67FF1AE4" w:rsidR="00E66FBD" w:rsidRPr="00C62630" w:rsidRDefault="00E66FBD" w:rsidP="007A39D5">
      <w:pPr>
        <w:spacing w:after="0" w:line="240" w:lineRule="auto"/>
        <w:jc w:val="both"/>
        <w:rPr>
          <w:rFonts w:cstheme="minorHAnsi"/>
          <w:b/>
          <w:lang w:val="en-US" w:eastAsia="ar-SA"/>
        </w:rPr>
      </w:pPr>
      <w:proofErr w:type="spellStart"/>
      <w:r w:rsidRPr="00C62630">
        <w:rPr>
          <w:rFonts w:cstheme="minorHAnsi"/>
          <w:b/>
          <w:lang w:val="en-US" w:eastAsia="ar-SA"/>
        </w:rPr>
        <w:t>Donde</w:t>
      </w:r>
      <w:proofErr w:type="spellEnd"/>
      <w:r w:rsidRPr="00C62630">
        <w:rPr>
          <w:rFonts w:cstheme="minorHAnsi"/>
          <w:b/>
          <w:lang w:val="en-US" w:eastAsia="ar-SA"/>
        </w:rPr>
        <w:t>:</w:t>
      </w:r>
    </w:p>
    <w:p w14:paraId="5C3A4D33" w14:textId="77777777" w:rsidR="00E66FBD" w:rsidRPr="00C62630" w:rsidRDefault="00E66FBD" w:rsidP="007A39D5">
      <w:pPr>
        <w:spacing w:after="0" w:line="240" w:lineRule="auto"/>
        <w:jc w:val="both"/>
        <w:rPr>
          <w:rFonts w:cstheme="minorHAnsi"/>
        </w:rPr>
      </w:pPr>
      <w:r w:rsidRPr="00C62630">
        <w:rPr>
          <w:rFonts w:cstheme="minorHAnsi"/>
          <w:b/>
          <w:bCs/>
        </w:rPr>
        <w:t>P</w:t>
      </w:r>
      <w:r w:rsidRPr="00C62630">
        <w:rPr>
          <w:rFonts w:cstheme="minorHAnsi"/>
          <w:b/>
          <w:bCs/>
          <w:spacing w:val="-2"/>
        </w:rPr>
        <w:t>R</w:t>
      </w:r>
      <w:r w:rsidRPr="00C62630">
        <w:rPr>
          <w:rFonts w:cstheme="minorHAnsi"/>
          <w:b/>
          <w:bCs/>
        </w:rPr>
        <w:t xml:space="preserve">: </w:t>
      </w:r>
      <w:r w:rsidRPr="00C62630">
        <w:rPr>
          <w:rFonts w:cstheme="minorHAnsi"/>
        </w:rPr>
        <w:t>Pr</w:t>
      </w:r>
      <w:r w:rsidRPr="00C62630">
        <w:rPr>
          <w:rFonts w:cstheme="minorHAnsi"/>
          <w:spacing w:val="-2"/>
        </w:rPr>
        <w:t>e</w:t>
      </w:r>
      <w:r w:rsidRPr="00C62630">
        <w:rPr>
          <w:rFonts w:cstheme="minorHAnsi"/>
        </w:rPr>
        <w:t>c</w:t>
      </w:r>
      <w:r w:rsidRPr="00C62630">
        <w:rPr>
          <w:rFonts w:cstheme="minorHAnsi"/>
          <w:spacing w:val="1"/>
        </w:rPr>
        <w:t>i</w:t>
      </w:r>
      <w:r w:rsidRPr="00C62630">
        <w:rPr>
          <w:rFonts w:cstheme="minorHAnsi"/>
        </w:rPr>
        <w:t xml:space="preserve">o </w:t>
      </w:r>
      <w:r w:rsidRPr="00C62630">
        <w:rPr>
          <w:rFonts w:cstheme="minorHAnsi"/>
          <w:spacing w:val="-1"/>
        </w:rPr>
        <w:t>r</w:t>
      </w:r>
      <w:r w:rsidRPr="00C62630">
        <w:rPr>
          <w:rFonts w:cstheme="minorHAnsi"/>
          <w:spacing w:val="-2"/>
        </w:rPr>
        <w:t>ea</w:t>
      </w:r>
      <w:r w:rsidRPr="00C62630">
        <w:rPr>
          <w:rFonts w:cstheme="minorHAnsi"/>
          <w:spacing w:val="3"/>
        </w:rPr>
        <w:t>j</w:t>
      </w:r>
      <w:r w:rsidRPr="00C62630">
        <w:rPr>
          <w:rFonts w:cstheme="minorHAnsi"/>
          <w:spacing w:val="-2"/>
        </w:rPr>
        <w:t>u</w:t>
      </w:r>
      <w:r w:rsidRPr="00C62630">
        <w:rPr>
          <w:rFonts w:cstheme="minorHAnsi"/>
        </w:rPr>
        <w:t>s</w:t>
      </w:r>
      <w:r w:rsidRPr="00C62630">
        <w:rPr>
          <w:rFonts w:cstheme="minorHAnsi"/>
          <w:spacing w:val="-1"/>
        </w:rPr>
        <w:t>t</w:t>
      </w:r>
      <w:r w:rsidRPr="00C62630">
        <w:rPr>
          <w:rFonts w:cstheme="minorHAnsi"/>
        </w:rPr>
        <w:t>ado.</w:t>
      </w:r>
    </w:p>
    <w:p w14:paraId="43B08BBF" w14:textId="77777777" w:rsidR="00E66FBD" w:rsidRPr="00C62630" w:rsidRDefault="00E66FBD" w:rsidP="007A39D5">
      <w:pPr>
        <w:spacing w:after="0" w:line="240" w:lineRule="auto"/>
        <w:jc w:val="both"/>
        <w:rPr>
          <w:rFonts w:cstheme="minorHAnsi"/>
        </w:rPr>
      </w:pPr>
      <w:r w:rsidRPr="00C62630">
        <w:rPr>
          <w:rFonts w:cstheme="minorHAnsi"/>
          <w:b/>
          <w:bCs/>
        </w:rPr>
        <w:t xml:space="preserve">Po: </w:t>
      </w:r>
      <w:r w:rsidRPr="00C62630">
        <w:rPr>
          <w:rFonts w:cstheme="minorHAnsi"/>
        </w:rPr>
        <w:t>P</w:t>
      </w:r>
      <w:r w:rsidRPr="00C62630">
        <w:rPr>
          <w:rFonts w:cstheme="minorHAnsi"/>
          <w:spacing w:val="-2"/>
        </w:rPr>
        <w:t>r</w:t>
      </w:r>
      <w:r w:rsidRPr="00C62630">
        <w:rPr>
          <w:rFonts w:cstheme="minorHAnsi"/>
        </w:rPr>
        <w:t>e</w:t>
      </w:r>
      <w:r w:rsidRPr="00C62630">
        <w:rPr>
          <w:rFonts w:cstheme="minorHAnsi"/>
          <w:spacing w:val="-2"/>
        </w:rPr>
        <w:t>c</w:t>
      </w:r>
      <w:r w:rsidRPr="00C62630">
        <w:rPr>
          <w:rFonts w:cstheme="minorHAnsi"/>
          <w:spacing w:val="1"/>
        </w:rPr>
        <w:t>i</w:t>
      </w:r>
      <w:r w:rsidRPr="00C62630">
        <w:rPr>
          <w:rFonts w:cstheme="minorHAnsi"/>
        </w:rPr>
        <w:t>o b</w:t>
      </w:r>
      <w:r w:rsidRPr="00C62630">
        <w:rPr>
          <w:rFonts w:cstheme="minorHAnsi"/>
          <w:spacing w:val="-2"/>
        </w:rPr>
        <w:t>á</w:t>
      </w:r>
      <w:r w:rsidRPr="00C62630">
        <w:rPr>
          <w:rFonts w:cstheme="minorHAnsi"/>
        </w:rPr>
        <w:t>s</w:t>
      </w:r>
      <w:r w:rsidRPr="00C62630">
        <w:rPr>
          <w:rFonts w:cstheme="minorHAnsi"/>
          <w:spacing w:val="1"/>
        </w:rPr>
        <w:t>i</w:t>
      </w:r>
      <w:r w:rsidRPr="00C62630">
        <w:rPr>
          <w:rFonts w:cstheme="minorHAnsi"/>
          <w:spacing w:val="-2"/>
        </w:rPr>
        <w:t>c</w:t>
      </w:r>
      <w:r w:rsidRPr="00C62630">
        <w:rPr>
          <w:rFonts w:cstheme="minorHAnsi"/>
        </w:rPr>
        <w:t xml:space="preserve">o de </w:t>
      </w:r>
      <w:r w:rsidRPr="00C62630">
        <w:rPr>
          <w:rFonts w:cstheme="minorHAnsi"/>
          <w:spacing w:val="1"/>
        </w:rPr>
        <w:t>l</w:t>
      </w:r>
      <w:r w:rsidRPr="00C62630">
        <w:rPr>
          <w:rFonts w:cstheme="minorHAnsi"/>
        </w:rPr>
        <w:t xml:space="preserve">a </w:t>
      </w:r>
      <w:r w:rsidRPr="00C62630">
        <w:rPr>
          <w:rFonts w:cstheme="minorHAnsi"/>
          <w:spacing w:val="-2"/>
        </w:rPr>
        <w:t>of</w:t>
      </w:r>
      <w:r w:rsidRPr="00C62630">
        <w:rPr>
          <w:rFonts w:cstheme="minorHAnsi"/>
        </w:rPr>
        <w:t>e</w:t>
      </w:r>
      <w:r w:rsidRPr="00C62630">
        <w:rPr>
          <w:rFonts w:cstheme="minorHAnsi"/>
          <w:spacing w:val="1"/>
        </w:rPr>
        <w:t>r</w:t>
      </w:r>
      <w:r w:rsidRPr="00C62630">
        <w:rPr>
          <w:rFonts w:cstheme="minorHAnsi"/>
          <w:spacing w:val="-1"/>
        </w:rPr>
        <w:t>t</w:t>
      </w:r>
      <w:r w:rsidRPr="00C62630">
        <w:rPr>
          <w:rFonts w:cstheme="minorHAnsi"/>
        </w:rPr>
        <w:t xml:space="preserve">a a </w:t>
      </w:r>
      <w:r w:rsidRPr="00C62630">
        <w:rPr>
          <w:rFonts w:cstheme="minorHAnsi"/>
          <w:spacing w:val="-2"/>
        </w:rPr>
        <w:t>s</w:t>
      </w:r>
      <w:r w:rsidRPr="00C62630">
        <w:rPr>
          <w:rFonts w:cstheme="minorHAnsi"/>
        </w:rPr>
        <w:t xml:space="preserve">er </w:t>
      </w:r>
      <w:r w:rsidRPr="00C62630">
        <w:rPr>
          <w:rFonts w:cstheme="minorHAnsi"/>
          <w:spacing w:val="1"/>
        </w:rPr>
        <w:t>r</w:t>
      </w:r>
      <w:r w:rsidRPr="00C62630">
        <w:rPr>
          <w:rFonts w:cstheme="minorHAnsi"/>
        </w:rPr>
        <w:t>e</w:t>
      </w:r>
      <w:r w:rsidRPr="00C62630">
        <w:rPr>
          <w:rFonts w:cstheme="minorHAnsi"/>
          <w:spacing w:val="-2"/>
        </w:rPr>
        <w:t>a</w:t>
      </w:r>
      <w:r w:rsidRPr="00C62630">
        <w:rPr>
          <w:rFonts w:cstheme="minorHAnsi"/>
          <w:spacing w:val="1"/>
        </w:rPr>
        <w:t>j</w:t>
      </w:r>
      <w:r w:rsidRPr="00C62630">
        <w:rPr>
          <w:rFonts w:cstheme="minorHAnsi"/>
        </w:rPr>
        <w:t>u</w:t>
      </w:r>
      <w:r w:rsidRPr="00C62630">
        <w:rPr>
          <w:rFonts w:cstheme="minorHAnsi"/>
          <w:spacing w:val="-2"/>
        </w:rPr>
        <w:t>s</w:t>
      </w:r>
      <w:r w:rsidRPr="00C62630">
        <w:rPr>
          <w:rFonts w:cstheme="minorHAnsi"/>
          <w:spacing w:val="1"/>
        </w:rPr>
        <w:t>t</w:t>
      </w:r>
      <w:r w:rsidRPr="00C62630">
        <w:rPr>
          <w:rFonts w:cstheme="minorHAnsi"/>
        </w:rPr>
        <w:t>a</w:t>
      </w:r>
      <w:r w:rsidRPr="00C62630">
        <w:rPr>
          <w:rFonts w:cstheme="minorHAnsi"/>
          <w:spacing w:val="-2"/>
        </w:rPr>
        <w:t>d</w:t>
      </w:r>
      <w:r w:rsidRPr="00C62630">
        <w:rPr>
          <w:rFonts w:cstheme="minorHAnsi"/>
        </w:rPr>
        <w:t>o.</w:t>
      </w:r>
    </w:p>
    <w:p w14:paraId="66EDFFA4" w14:textId="77777777" w:rsidR="00E66FBD" w:rsidRPr="00C62630" w:rsidRDefault="00E66FBD" w:rsidP="007A39D5">
      <w:pPr>
        <w:spacing w:after="0" w:line="240" w:lineRule="auto"/>
        <w:jc w:val="both"/>
        <w:rPr>
          <w:rFonts w:cstheme="minorHAnsi"/>
        </w:rPr>
      </w:pPr>
      <w:r w:rsidRPr="00C62630">
        <w:rPr>
          <w:rFonts w:cstheme="minorHAnsi"/>
          <w:b/>
          <w:bCs/>
        </w:rPr>
        <w:t xml:space="preserve">S: </w:t>
      </w:r>
      <w:r w:rsidRPr="00C62630">
        <w:rPr>
          <w:rFonts w:cstheme="minorHAnsi"/>
          <w:spacing w:val="-3"/>
        </w:rPr>
        <w:t>S</w:t>
      </w:r>
      <w:r w:rsidRPr="00C62630">
        <w:rPr>
          <w:rFonts w:cstheme="minorHAnsi"/>
        </w:rPr>
        <w:t>a</w:t>
      </w:r>
      <w:r w:rsidRPr="00C62630">
        <w:rPr>
          <w:rFonts w:cstheme="minorHAnsi"/>
          <w:spacing w:val="1"/>
        </w:rPr>
        <w:t>l</w:t>
      </w:r>
      <w:r w:rsidRPr="00C62630">
        <w:rPr>
          <w:rFonts w:cstheme="minorHAnsi"/>
          <w:spacing w:val="-2"/>
        </w:rPr>
        <w:t>a</w:t>
      </w:r>
      <w:r w:rsidRPr="00C62630">
        <w:rPr>
          <w:rFonts w:cstheme="minorHAnsi"/>
          <w:spacing w:val="1"/>
        </w:rPr>
        <w:t>r</w:t>
      </w:r>
      <w:r w:rsidRPr="00C62630">
        <w:rPr>
          <w:rFonts w:cstheme="minorHAnsi"/>
          <w:spacing w:val="-1"/>
        </w:rPr>
        <w:t>i</w:t>
      </w:r>
      <w:r w:rsidRPr="00C62630">
        <w:rPr>
          <w:rFonts w:cstheme="minorHAnsi"/>
        </w:rPr>
        <w:t xml:space="preserve">o </w:t>
      </w:r>
      <w:r w:rsidRPr="00C62630">
        <w:rPr>
          <w:rFonts w:cstheme="minorHAnsi"/>
          <w:spacing w:val="-4"/>
        </w:rPr>
        <w:t>m</w:t>
      </w:r>
      <w:r w:rsidRPr="00C62630">
        <w:rPr>
          <w:rFonts w:cstheme="minorHAnsi"/>
          <w:spacing w:val="1"/>
        </w:rPr>
        <w:t>í</w:t>
      </w:r>
      <w:r w:rsidRPr="00C62630">
        <w:rPr>
          <w:rFonts w:cstheme="minorHAnsi"/>
        </w:rPr>
        <w:t>n</w:t>
      </w:r>
      <w:r w:rsidRPr="00C62630">
        <w:rPr>
          <w:rFonts w:cstheme="minorHAnsi"/>
          <w:spacing w:val="1"/>
        </w:rPr>
        <w:t>i</w:t>
      </w:r>
      <w:r w:rsidRPr="00C62630">
        <w:rPr>
          <w:rFonts w:cstheme="minorHAnsi"/>
          <w:spacing w:val="-4"/>
        </w:rPr>
        <w:t>m</w:t>
      </w:r>
      <w:r w:rsidRPr="00C62630">
        <w:rPr>
          <w:rFonts w:cstheme="minorHAnsi"/>
        </w:rPr>
        <w:t xml:space="preserve">o </w:t>
      </w:r>
      <w:r w:rsidRPr="00C62630">
        <w:rPr>
          <w:rFonts w:cstheme="minorHAnsi"/>
          <w:spacing w:val="-4"/>
        </w:rPr>
        <w:t>oficial</w:t>
      </w:r>
      <w:r w:rsidRPr="00C62630">
        <w:rPr>
          <w:rFonts w:cstheme="minorHAnsi"/>
        </w:rPr>
        <w:t xml:space="preserve">, </w:t>
      </w:r>
      <w:r w:rsidRPr="00C62630">
        <w:rPr>
          <w:rFonts w:cstheme="minorHAnsi"/>
          <w:spacing w:val="-1"/>
        </w:rPr>
        <w:t>establecido por el Ministerio de Trabajo, Empleo y Seguridad Social</w:t>
      </w:r>
      <w:r w:rsidRPr="00C62630">
        <w:rPr>
          <w:rFonts w:cstheme="minorHAnsi"/>
        </w:rPr>
        <w:t xml:space="preserve">, </w:t>
      </w:r>
      <w:r w:rsidRPr="00C62630">
        <w:rPr>
          <w:rFonts w:cstheme="minorHAnsi"/>
          <w:spacing w:val="-2"/>
        </w:rPr>
        <w:t>a partir de la fecha de vigencia de la variación de índice</w:t>
      </w:r>
      <w:r w:rsidRPr="00C62630">
        <w:rPr>
          <w:rFonts w:cstheme="minorHAnsi"/>
        </w:rPr>
        <w:t>.</w:t>
      </w:r>
    </w:p>
    <w:p w14:paraId="53752DF0" w14:textId="77777777" w:rsidR="00E66FBD" w:rsidRPr="00C62630" w:rsidRDefault="00E66FBD" w:rsidP="007A39D5">
      <w:pPr>
        <w:suppressAutoHyphens/>
        <w:spacing w:after="0" w:line="240" w:lineRule="auto"/>
        <w:ind w:right="-72"/>
        <w:jc w:val="both"/>
        <w:rPr>
          <w:rFonts w:cstheme="minorHAnsi"/>
        </w:rPr>
      </w:pPr>
      <w:r w:rsidRPr="00C62630">
        <w:rPr>
          <w:rFonts w:cstheme="minorHAnsi"/>
          <w:b/>
          <w:lang w:eastAsia="ar-SA"/>
        </w:rPr>
        <w:t>So:</w:t>
      </w:r>
      <w:r w:rsidRPr="00C62630">
        <w:rPr>
          <w:rFonts w:cstheme="minorHAnsi"/>
          <w:lang w:eastAsia="ar-SA"/>
        </w:rPr>
        <w:t xml:space="preserve"> Salario mínimo oficial </w:t>
      </w:r>
      <w:r w:rsidRPr="00C62630">
        <w:rPr>
          <w:rFonts w:cstheme="minorHAnsi"/>
          <w:spacing w:val="-1"/>
        </w:rPr>
        <w:t>establecido por el Ministerio de Trabajo, Empleo y Seguridad Social</w:t>
      </w:r>
      <w:r w:rsidRPr="00C62630">
        <w:rPr>
          <w:rFonts w:cstheme="minorHAnsi"/>
          <w:lang w:eastAsia="ar-SA"/>
        </w:rPr>
        <w:t>, vigente a la fecha de apertura de ofertas.</w:t>
      </w:r>
    </w:p>
    <w:p w14:paraId="51703796" w14:textId="77777777" w:rsidR="00E66FBD" w:rsidRPr="00C62630" w:rsidRDefault="00E66FBD" w:rsidP="007A39D5">
      <w:pPr>
        <w:pStyle w:val="Prrafodelista"/>
        <w:suppressAutoHyphens/>
        <w:spacing w:line="240" w:lineRule="auto"/>
        <w:ind w:left="0" w:right="-74"/>
        <w:rPr>
          <w:rFonts w:asciiTheme="minorHAnsi" w:hAnsiTheme="minorHAnsi" w:cstheme="minorHAnsi"/>
          <w:lang w:eastAsia="es-PY"/>
        </w:rPr>
      </w:pPr>
    </w:p>
    <w:p w14:paraId="591168CE" w14:textId="77777777" w:rsidR="00E66FBD" w:rsidRPr="00C62630" w:rsidRDefault="00E66FBD" w:rsidP="007A39D5">
      <w:pPr>
        <w:pStyle w:val="Prrafodelista"/>
        <w:suppressAutoHyphens/>
        <w:spacing w:after="120" w:line="240" w:lineRule="auto"/>
        <w:ind w:left="0" w:right="-74"/>
        <w:rPr>
          <w:rFonts w:asciiTheme="minorHAnsi" w:hAnsiTheme="minorHAnsi" w:cstheme="minorHAnsi"/>
          <w:sz w:val="22"/>
          <w:szCs w:val="22"/>
          <w:lang w:eastAsia="es-PY"/>
        </w:rPr>
      </w:pPr>
      <w:r w:rsidRPr="00C62630">
        <w:rPr>
          <w:rFonts w:asciiTheme="minorHAnsi" w:hAnsiTheme="minorHAnsi" w:cstheme="minorHAnsi"/>
          <w:sz w:val="22"/>
          <w:szCs w:val="22"/>
          <w:lang w:eastAsia="es-PY"/>
        </w:rPr>
        <w:t xml:space="preserve">El reajuste solo será aplicado a solicitud del </w:t>
      </w:r>
      <w:r w:rsidRPr="00C62630">
        <w:rPr>
          <w:rFonts w:asciiTheme="minorHAnsi" w:hAnsiTheme="minorHAnsi" w:cstheme="minorHAnsi"/>
          <w:b/>
          <w:sz w:val="22"/>
          <w:szCs w:val="22"/>
          <w:lang w:val="es-ES" w:eastAsia="ar-SA"/>
        </w:rPr>
        <w:t>CONSULTOR</w:t>
      </w:r>
      <w:r w:rsidRPr="00C62630">
        <w:rPr>
          <w:rFonts w:asciiTheme="minorHAnsi" w:hAnsiTheme="minorHAnsi" w:cstheme="minorHAnsi"/>
          <w:sz w:val="22"/>
          <w:szCs w:val="22"/>
          <w:lang w:eastAsia="es-PY"/>
        </w:rPr>
        <w:t>, el cual deberá hacerlo por escrito. La solicitud debe realizarse indefectiblemente dentro del mes siguiente al cual se produjeron las variaciones, bajo pena de no poder solicitarlo posteriormente.</w:t>
      </w:r>
    </w:p>
    <w:p w14:paraId="0BEE9595" w14:textId="77777777" w:rsidR="00E66FBD" w:rsidRPr="00C62630" w:rsidRDefault="00E66FBD" w:rsidP="007A39D5">
      <w:pPr>
        <w:pStyle w:val="Prrafodelista"/>
        <w:widowControl/>
        <w:numPr>
          <w:ilvl w:val="0"/>
          <w:numId w:val="4"/>
        </w:numPr>
        <w:suppressAutoHyphens/>
        <w:adjustRightInd/>
        <w:spacing w:line="240" w:lineRule="auto"/>
        <w:ind w:right="-72"/>
        <w:textAlignment w:val="auto"/>
        <w:rPr>
          <w:rFonts w:asciiTheme="minorHAnsi" w:hAnsiTheme="minorHAnsi" w:cstheme="minorHAnsi"/>
          <w:sz w:val="22"/>
          <w:szCs w:val="22"/>
          <w:lang w:eastAsia="es-PY"/>
        </w:rPr>
      </w:pPr>
      <w:r w:rsidRPr="00C62630">
        <w:rPr>
          <w:rFonts w:asciiTheme="minorHAnsi" w:hAnsiTheme="minorHAnsi" w:cstheme="minorHAnsi"/>
          <w:sz w:val="22"/>
          <w:szCs w:val="22"/>
          <w:lang w:eastAsia="es-PY"/>
        </w:rPr>
        <w:t xml:space="preserve">En caso de que el </w:t>
      </w:r>
      <w:r w:rsidRPr="00C62630">
        <w:rPr>
          <w:rFonts w:asciiTheme="minorHAnsi" w:hAnsiTheme="minorHAnsi" w:cstheme="minorHAnsi"/>
          <w:b/>
          <w:sz w:val="22"/>
          <w:szCs w:val="22"/>
          <w:lang w:val="es-ES" w:eastAsia="ar-SA"/>
        </w:rPr>
        <w:t>CONSULTOR</w:t>
      </w:r>
      <w:r w:rsidRPr="00C62630">
        <w:rPr>
          <w:rFonts w:asciiTheme="minorHAnsi" w:hAnsiTheme="minorHAnsi" w:cstheme="minorHAnsi"/>
          <w:sz w:val="22"/>
          <w:szCs w:val="22"/>
          <w:lang w:eastAsia="es-PY"/>
        </w:rPr>
        <w:t xml:space="preserve"> se encuentre atrasado con respecto al plazo de prestación de los servicios indicados en el apartado </w:t>
      </w:r>
      <w:r w:rsidRPr="00C62630">
        <w:rPr>
          <w:rFonts w:asciiTheme="minorHAnsi" w:hAnsiTheme="minorHAnsi" w:cstheme="minorHAnsi"/>
          <w:b/>
          <w:sz w:val="22"/>
          <w:szCs w:val="22"/>
          <w:lang w:eastAsia="es-PY"/>
        </w:rPr>
        <w:t xml:space="preserve">“Plan de Prestación de los Servicios” </w:t>
      </w:r>
      <w:r w:rsidRPr="00C62630">
        <w:rPr>
          <w:rFonts w:asciiTheme="minorHAnsi" w:hAnsiTheme="minorHAnsi" w:cstheme="minorHAnsi"/>
          <w:sz w:val="22"/>
          <w:szCs w:val="22"/>
          <w:lang w:eastAsia="es-PY"/>
        </w:rPr>
        <w:t xml:space="preserve">de la Sección </w:t>
      </w:r>
      <w:r w:rsidRPr="00C62630">
        <w:rPr>
          <w:rFonts w:asciiTheme="minorHAnsi" w:hAnsiTheme="minorHAnsi" w:cstheme="minorHAnsi"/>
          <w:b/>
          <w:sz w:val="22"/>
          <w:szCs w:val="22"/>
          <w:lang w:eastAsia="es-PY"/>
        </w:rPr>
        <w:t>“Suministros requeridos-especificaciones técnicas”</w:t>
      </w:r>
      <w:r w:rsidRPr="00C62630">
        <w:rPr>
          <w:rFonts w:asciiTheme="minorHAnsi" w:hAnsiTheme="minorHAnsi" w:cstheme="minorHAnsi"/>
          <w:sz w:val="22"/>
          <w:szCs w:val="22"/>
          <w:lang w:eastAsia="es-PY"/>
        </w:rPr>
        <w:t>, establecidos en el Pliego de Bases y Condiciones, no se reconocerá reajuste de precios.</w:t>
      </w:r>
    </w:p>
    <w:p w14:paraId="5AED3A70" w14:textId="77777777" w:rsidR="00E66FBD" w:rsidRPr="00C62630" w:rsidRDefault="00E66FBD" w:rsidP="007A39D5">
      <w:pPr>
        <w:pStyle w:val="Prrafodelista"/>
        <w:widowControl/>
        <w:numPr>
          <w:ilvl w:val="0"/>
          <w:numId w:val="4"/>
        </w:numPr>
        <w:suppressAutoHyphens/>
        <w:adjustRightInd/>
        <w:spacing w:line="240" w:lineRule="auto"/>
        <w:ind w:right="-72"/>
        <w:textAlignment w:val="auto"/>
        <w:rPr>
          <w:rFonts w:asciiTheme="minorHAnsi" w:hAnsiTheme="minorHAnsi" w:cstheme="minorHAnsi"/>
          <w:sz w:val="22"/>
          <w:szCs w:val="22"/>
          <w:lang w:eastAsia="es-PY"/>
        </w:rPr>
      </w:pPr>
      <w:r w:rsidRPr="00C62630">
        <w:rPr>
          <w:rFonts w:asciiTheme="minorHAnsi" w:hAnsiTheme="minorHAnsi" w:cstheme="minorHAnsi"/>
          <w:sz w:val="22"/>
          <w:szCs w:val="22"/>
          <w:lang w:eastAsia="es-PY"/>
        </w:rPr>
        <w:t xml:space="preserve">El </w:t>
      </w:r>
      <w:r w:rsidRPr="00C62630">
        <w:rPr>
          <w:rFonts w:asciiTheme="minorHAnsi" w:hAnsiTheme="minorHAnsi" w:cstheme="minorHAnsi"/>
          <w:b/>
          <w:sz w:val="22"/>
          <w:szCs w:val="22"/>
          <w:lang w:val="es-ES" w:eastAsia="ar-SA"/>
        </w:rPr>
        <w:t>CONSULTOR</w:t>
      </w:r>
      <w:r w:rsidRPr="00C62630">
        <w:rPr>
          <w:rFonts w:asciiTheme="minorHAnsi" w:hAnsiTheme="minorHAnsi" w:cstheme="minorHAnsi"/>
          <w:sz w:val="22"/>
          <w:szCs w:val="22"/>
          <w:lang w:eastAsia="es-PY"/>
        </w:rPr>
        <w:t xml:space="preserve"> presentará las facturas de reajuste en forma independiente y simultáneamente con las facturas específicas por la prestación de los servicios.</w:t>
      </w:r>
    </w:p>
    <w:p w14:paraId="59E7B533" w14:textId="77777777" w:rsidR="00E66FBD" w:rsidRPr="00C62630" w:rsidRDefault="00E66FBD" w:rsidP="007A39D5">
      <w:pPr>
        <w:pStyle w:val="Prrafodelista"/>
        <w:widowControl/>
        <w:numPr>
          <w:ilvl w:val="0"/>
          <w:numId w:val="4"/>
        </w:numPr>
        <w:suppressAutoHyphens/>
        <w:adjustRightInd/>
        <w:spacing w:line="240" w:lineRule="auto"/>
        <w:ind w:right="-72"/>
        <w:textAlignment w:val="auto"/>
        <w:rPr>
          <w:rFonts w:asciiTheme="minorHAnsi" w:hAnsiTheme="minorHAnsi" w:cstheme="minorHAnsi"/>
          <w:i/>
          <w:sz w:val="22"/>
          <w:szCs w:val="22"/>
        </w:rPr>
      </w:pPr>
      <w:r w:rsidRPr="00C62630">
        <w:rPr>
          <w:rFonts w:asciiTheme="minorHAnsi" w:hAnsiTheme="minorHAnsi" w:cstheme="minorHAnsi"/>
          <w:sz w:val="22"/>
          <w:szCs w:val="22"/>
          <w:lang w:eastAsia="es-PY"/>
        </w:rPr>
        <w:t xml:space="preserve">El reajuste será aplicado a aquella parte de los </w:t>
      </w:r>
      <w:r w:rsidRPr="00C62630">
        <w:rPr>
          <w:rFonts w:asciiTheme="minorHAnsi" w:hAnsiTheme="minorHAnsi" w:cstheme="minorHAnsi"/>
          <w:bCs/>
          <w:color w:val="000000"/>
          <w:sz w:val="22"/>
          <w:szCs w:val="22"/>
          <w:lang w:eastAsia="es-PY"/>
        </w:rPr>
        <w:t>servicios pendientes de prestación</w:t>
      </w:r>
      <w:r w:rsidRPr="00C62630">
        <w:rPr>
          <w:rFonts w:asciiTheme="minorHAnsi" w:hAnsiTheme="minorHAnsi" w:cstheme="minorHAnsi"/>
          <w:sz w:val="22"/>
          <w:szCs w:val="22"/>
          <w:lang w:eastAsia="es-PY"/>
        </w:rPr>
        <w:t xml:space="preserve">, luego de la variación del precio y solo será a solicitud de la </w:t>
      </w:r>
      <w:r w:rsidRPr="00C62630">
        <w:rPr>
          <w:rFonts w:asciiTheme="minorHAnsi" w:hAnsiTheme="minorHAnsi" w:cstheme="minorHAnsi"/>
          <w:b/>
          <w:sz w:val="22"/>
          <w:szCs w:val="22"/>
          <w:lang w:eastAsia="es-PY"/>
        </w:rPr>
        <w:t>“PARTE”</w:t>
      </w:r>
      <w:r w:rsidRPr="00C62630">
        <w:rPr>
          <w:rFonts w:asciiTheme="minorHAnsi" w:hAnsiTheme="minorHAnsi" w:cstheme="minorHAnsi"/>
          <w:sz w:val="22"/>
          <w:szCs w:val="22"/>
          <w:lang w:eastAsia="es-PY"/>
        </w:rPr>
        <w:t>.</w:t>
      </w:r>
    </w:p>
    <w:p w14:paraId="291F4F8D" w14:textId="77777777" w:rsidR="00E66FBD" w:rsidRPr="00C62630" w:rsidRDefault="00E66FBD" w:rsidP="007A39D5">
      <w:pPr>
        <w:pStyle w:val="Ttulo"/>
        <w:jc w:val="both"/>
        <w:rPr>
          <w:rFonts w:asciiTheme="minorHAnsi" w:hAnsiTheme="minorHAnsi" w:cstheme="minorHAnsi"/>
          <w:sz w:val="22"/>
          <w:szCs w:val="22"/>
          <w:lang w:val="es-ES_tradnl"/>
        </w:rPr>
      </w:pPr>
    </w:p>
    <w:p w14:paraId="313BAEE3" w14:textId="77777777" w:rsidR="00E66FBD" w:rsidRPr="00C62630" w:rsidRDefault="00E66FBD" w:rsidP="007A39D5">
      <w:pPr>
        <w:suppressAutoHyphens/>
        <w:spacing w:line="240" w:lineRule="auto"/>
        <w:ind w:right="-72"/>
        <w:jc w:val="both"/>
        <w:rPr>
          <w:rFonts w:cstheme="minorHAnsi"/>
          <w:b/>
          <w:lang w:val="es-PY" w:eastAsia="es-PY"/>
        </w:rPr>
      </w:pPr>
      <w:r w:rsidRPr="00C62630">
        <w:rPr>
          <w:rFonts w:cstheme="minorHAnsi"/>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p w14:paraId="0DF2498B" w14:textId="77777777" w:rsidR="00B36203" w:rsidRPr="00656437" w:rsidRDefault="00B36203" w:rsidP="007A39D5">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CBF9736" w14:textId="77777777" w:rsidR="00E66FBD" w:rsidRPr="00E66FBD" w:rsidRDefault="00E66FBD" w:rsidP="007A39D5">
      <w:pPr>
        <w:shd w:val="clear" w:color="auto" w:fill="FFFFFF"/>
        <w:tabs>
          <w:tab w:val="left" w:pos="426"/>
        </w:tabs>
        <w:spacing w:before="240" w:line="276" w:lineRule="auto"/>
        <w:jc w:val="both"/>
        <w:rPr>
          <w:rFonts w:eastAsia="Times New Roman" w:cstheme="minorHAnsi"/>
          <w:b/>
          <w:bCs/>
          <w:u w:val="single"/>
          <w:lang w:eastAsia="es-ES"/>
        </w:rPr>
      </w:pPr>
      <w:r w:rsidRPr="00E66FBD">
        <w:rPr>
          <w:rFonts w:cstheme="minorHAnsi"/>
        </w:rPr>
        <w:t>El plazo de vigencia de este Contrato es hasta el cumplimiento total de las obligaciones.</w:t>
      </w:r>
    </w:p>
    <w:p w14:paraId="20568204" w14:textId="7C92F4A0" w:rsidR="00B36203" w:rsidRPr="00656437" w:rsidRDefault="00B36203" w:rsidP="007A39D5">
      <w:pPr>
        <w:pStyle w:val="Prrafodelista"/>
        <w:numPr>
          <w:ilvl w:val="1"/>
          <w:numId w:val="2"/>
        </w:numPr>
        <w:shd w:val="clear" w:color="auto" w:fill="FFFFFF"/>
        <w:tabs>
          <w:tab w:val="left" w:pos="426"/>
        </w:tabs>
        <w:spacing w:before="240" w:line="276" w:lineRule="auto"/>
        <w:ind w:left="426"/>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A39D5">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5D92B4E2" w14:textId="54ACA65B" w:rsidR="00E66FBD" w:rsidRPr="00E66FBD" w:rsidRDefault="00B36203" w:rsidP="007A39D5">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7E76C93F" w14:textId="77777777" w:rsidR="00E66FBD" w:rsidRPr="00E66FBD" w:rsidRDefault="00E66FBD" w:rsidP="007A39D5">
      <w:pPr>
        <w:shd w:val="clear" w:color="auto" w:fill="FFFFFF"/>
        <w:spacing w:after="0"/>
        <w:ind w:left="66"/>
        <w:jc w:val="both"/>
        <w:rPr>
          <w:rFonts w:cstheme="minorHAnsi"/>
          <w:spacing w:val="-3"/>
          <w:u w:val="single"/>
          <w:lang w:eastAsia="es-ES"/>
        </w:rPr>
      </w:pPr>
    </w:p>
    <w:p w14:paraId="63D4BAD7" w14:textId="36BCACC4" w:rsidR="00E66FBD" w:rsidRPr="00E66FBD" w:rsidRDefault="00E66FBD" w:rsidP="007A39D5">
      <w:pPr>
        <w:shd w:val="clear" w:color="auto" w:fill="FFFFFF"/>
        <w:tabs>
          <w:tab w:val="left" w:pos="284"/>
        </w:tabs>
        <w:spacing w:line="276" w:lineRule="auto"/>
        <w:jc w:val="both"/>
        <w:rPr>
          <w:rFonts w:cstheme="minorHAnsi"/>
          <w:bCs/>
          <w:lang w:eastAsia="es-ES"/>
        </w:rPr>
      </w:pPr>
      <w:r w:rsidRPr="00E66FBD">
        <w:rPr>
          <w:rFonts w:cstheme="minorHAnsi"/>
          <w:bCs/>
          <w:lang w:eastAsia="es-ES"/>
        </w:rPr>
        <w:t xml:space="preserve">La administración del contrato estará a cargo del </w:t>
      </w:r>
      <w:r w:rsidRPr="00E66FBD">
        <w:rPr>
          <w:rFonts w:cstheme="minorHAnsi"/>
          <w:b/>
          <w:bCs/>
          <w:lang w:eastAsia="es-ES"/>
        </w:rPr>
        <w:t>Ing. Com. Marcelo Andrés Denis Torrez</w:t>
      </w:r>
      <w:r w:rsidRPr="00E66FBD">
        <w:rPr>
          <w:rFonts w:cstheme="minorHAnsi"/>
          <w:bCs/>
          <w:lang w:eastAsia="es-ES"/>
        </w:rPr>
        <w:t xml:space="preserve"> de la Dirección de la Unidad Ejecutora de Contratos, quien tendrá la responsabilidad de la gestión de éste, monitoreando el cumplimiento de las condiciones pactadas, los plazos, la prestación de los servicios a conformidad, el seguimiento continuo al Contrato con el acompañamiento necesario, además de realizar las acciones necesarias para asegurar una correcta ejecución contractual.</w:t>
      </w:r>
    </w:p>
    <w:p w14:paraId="7310BFF7" w14:textId="774E0383" w:rsidR="00E66FBD" w:rsidRPr="00E66FBD" w:rsidRDefault="00E66FBD" w:rsidP="007A39D5">
      <w:pPr>
        <w:shd w:val="clear" w:color="auto" w:fill="FFFFFF"/>
        <w:tabs>
          <w:tab w:val="left" w:pos="284"/>
        </w:tabs>
        <w:spacing w:line="276" w:lineRule="auto"/>
        <w:jc w:val="both"/>
        <w:rPr>
          <w:rFonts w:cstheme="minorHAnsi"/>
          <w:bCs/>
          <w:lang w:eastAsia="es-ES"/>
        </w:rPr>
      </w:pPr>
      <w:r w:rsidRPr="00E66FBD">
        <w:rPr>
          <w:rFonts w:cstheme="minorHAnsi"/>
          <w:bCs/>
          <w:lang w:eastAsia="es-ES"/>
        </w:rPr>
        <w:t>El administrador del Contrato será el responsable de solicitar la emisión para la suscripción de la Orden de Servicio. En caso de ausencia justificada de éste, podrá suscribir otro funcionario designado del área respectiva, previa autorización de la Dirección General de Administración y Finanzas (DGAF)</w:t>
      </w:r>
    </w:p>
    <w:p w14:paraId="64A15C37" w14:textId="77777777" w:rsidR="00E66FBD" w:rsidRPr="00E66FBD" w:rsidRDefault="00E66FBD" w:rsidP="007A39D5">
      <w:pPr>
        <w:pStyle w:val="Prrafodelista"/>
        <w:shd w:val="clear" w:color="auto" w:fill="FFFFFF"/>
        <w:tabs>
          <w:tab w:val="left" w:pos="284"/>
        </w:tabs>
        <w:spacing w:line="276" w:lineRule="auto"/>
        <w:rPr>
          <w:rFonts w:asciiTheme="minorHAnsi" w:eastAsiaTheme="minorHAnsi" w:hAnsiTheme="minorHAnsi" w:cstheme="minorHAnsi"/>
          <w:bCs/>
          <w:sz w:val="22"/>
          <w:szCs w:val="22"/>
          <w:lang w:val="es-ES" w:eastAsia="es-ES"/>
        </w:rPr>
      </w:pPr>
      <w:r w:rsidRPr="00E66FBD">
        <w:rPr>
          <w:rFonts w:asciiTheme="minorHAnsi" w:eastAsiaTheme="minorHAnsi" w:hAnsiTheme="minorHAnsi" w:cstheme="minorHAnsi"/>
          <w:bCs/>
          <w:sz w:val="22"/>
          <w:szCs w:val="22"/>
          <w:lang w:val="es-ES" w:eastAsia="es-ES"/>
        </w:rPr>
        <w:tab/>
      </w:r>
    </w:p>
    <w:p w14:paraId="5F88AB29" w14:textId="6784957B" w:rsidR="00E66FBD" w:rsidRPr="00E66FBD" w:rsidRDefault="00E66FBD" w:rsidP="007A39D5">
      <w:pPr>
        <w:shd w:val="clear" w:color="auto" w:fill="FFFFFF"/>
        <w:tabs>
          <w:tab w:val="left" w:pos="284"/>
        </w:tabs>
        <w:spacing w:line="276" w:lineRule="auto"/>
        <w:jc w:val="both"/>
        <w:rPr>
          <w:rFonts w:cstheme="minorHAnsi"/>
          <w:bCs/>
          <w:lang w:eastAsia="es-ES"/>
        </w:rPr>
      </w:pPr>
      <w:r w:rsidRPr="00E66FBD">
        <w:rPr>
          <w:rFonts w:cstheme="minorHAnsi"/>
          <w:bCs/>
          <w:lang w:eastAsia="es-ES"/>
        </w:rPr>
        <w:t>Corresponderá a la Dirección de la Unidad Ejecutora de Contratos (UEC), en coordinación con la Dirección de la Unidad Operativa de Contrataciones (UOC), de manera enunciativa y no limitativa, gestionar garantías, Adendas, realizar el seguimiento de la ejecución contractual de conformidad a las condiciones pactadas, gestionar aplicación de multas, sanciones y la rescisión del Contrato cuando corresponda.</w:t>
      </w:r>
      <w:r w:rsidRPr="00E66FBD">
        <w:rPr>
          <w:rFonts w:cstheme="minorHAnsi"/>
          <w:bCs/>
          <w:lang w:eastAsia="es-ES"/>
        </w:rPr>
        <w:tab/>
      </w:r>
    </w:p>
    <w:p w14:paraId="6635D2FE" w14:textId="64679009" w:rsidR="00B36203" w:rsidRDefault="00E66FBD" w:rsidP="007A39D5">
      <w:pPr>
        <w:pStyle w:val="Prrafodelista"/>
        <w:shd w:val="clear" w:color="auto" w:fill="FFFFFF"/>
        <w:tabs>
          <w:tab w:val="left" w:pos="284"/>
        </w:tabs>
        <w:spacing w:line="276" w:lineRule="auto"/>
        <w:ind w:left="0"/>
        <w:rPr>
          <w:rFonts w:asciiTheme="minorHAnsi" w:eastAsiaTheme="minorHAnsi" w:hAnsiTheme="minorHAnsi" w:cstheme="minorHAnsi"/>
          <w:bCs/>
          <w:sz w:val="22"/>
          <w:szCs w:val="22"/>
          <w:lang w:val="es-ES" w:eastAsia="es-ES"/>
        </w:rPr>
      </w:pPr>
      <w:r w:rsidRPr="00E66FBD">
        <w:rPr>
          <w:rFonts w:asciiTheme="minorHAnsi" w:eastAsiaTheme="minorHAnsi" w:hAnsiTheme="minorHAnsi" w:cstheme="minorHAnsi"/>
          <w:bCs/>
          <w:sz w:val="22"/>
          <w:szCs w:val="22"/>
          <w:lang w:val="es-ES" w:eastAsia="es-ES"/>
        </w:rPr>
        <w:t xml:space="preserve">Los responsables de la administración del Contrato, de forma conjunta o indistinta, deberán remitir a la Dirección de la Unidad Ejecutora de Contratos (UEC), un Informe detallando el porcentaje de ejecución del Contrato, de acuerdo a los bienes efectivamente proveídos, como así también, todas las documentaciones </w:t>
      </w:r>
      <w:proofErr w:type="spellStart"/>
      <w:r w:rsidRPr="00E66FBD">
        <w:rPr>
          <w:rFonts w:asciiTheme="minorHAnsi" w:eastAsiaTheme="minorHAnsi" w:hAnsiTheme="minorHAnsi" w:cstheme="minorHAnsi"/>
          <w:bCs/>
          <w:sz w:val="22"/>
          <w:szCs w:val="22"/>
          <w:lang w:val="es-ES" w:eastAsia="es-ES"/>
        </w:rPr>
        <w:t>respaldatorias</w:t>
      </w:r>
      <w:proofErr w:type="spellEnd"/>
      <w:r w:rsidRPr="00E66FBD">
        <w:rPr>
          <w:rFonts w:asciiTheme="minorHAnsi" w:eastAsiaTheme="minorHAnsi" w:hAnsiTheme="minorHAnsi" w:cstheme="minorHAnsi"/>
          <w:bCs/>
          <w:sz w:val="22"/>
          <w:szCs w:val="22"/>
          <w:lang w:val="es-ES" w:eastAsia="es-ES"/>
        </w:rPr>
        <w:t xml:space="preserve"> de la provisión de los bienes, a fin realizar el seguimiento de las condiciones pactadas, dar acompañamiento a la correcta ejecución de los mismos de acuerdo a los plazos establecidos y realizar el trámite correspondiente para el registro contable de obligación y la generación de la solicitud de transferencia de recursos para el pago correspondiente al </w:t>
      </w:r>
      <w:r w:rsidRPr="00E66FBD">
        <w:rPr>
          <w:rFonts w:asciiTheme="minorHAnsi" w:eastAsiaTheme="minorHAnsi" w:hAnsiTheme="minorHAnsi" w:cstheme="minorHAnsi"/>
          <w:b/>
          <w:bCs/>
          <w:sz w:val="22"/>
          <w:szCs w:val="22"/>
          <w:lang w:val="es-ES" w:eastAsia="es-ES"/>
        </w:rPr>
        <w:t>CONSULTOR</w:t>
      </w:r>
      <w:r w:rsidRPr="00E66FBD">
        <w:rPr>
          <w:rFonts w:asciiTheme="minorHAnsi" w:eastAsiaTheme="minorHAnsi" w:hAnsiTheme="minorHAnsi" w:cstheme="minorHAnsi"/>
          <w:bCs/>
          <w:sz w:val="22"/>
          <w:szCs w:val="22"/>
          <w:lang w:val="es-ES" w:eastAsia="es-ES"/>
        </w:rPr>
        <w:t>.</w:t>
      </w:r>
    </w:p>
    <w:p w14:paraId="740D88E0" w14:textId="77777777" w:rsidR="00E66FBD" w:rsidRPr="00656437" w:rsidRDefault="00E66FBD" w:rsidP="007A39D5">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7A39D5">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7A39D5">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7A39D5">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7A39D5">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7A39D5">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7A39D5">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7A39D5">
      <w:pPr>
        <w:spacing w:after="0"/>
        <w:jc w:val="both"/>
        <w:rPr>
          <w:rFonts w:eastAsia="Times New Roman" w:cstheme="minorHAnsi"/>
          <w:bCs/>
          <w:lang w:eastAsia="es-ES"/>
        </w:rPr>
      </w:pPr>
    </w:p>
    <w:p w14:paraId="114988A5" w14:textId="77777777" w:rsidR="00B36203" w:rsidRPr="00656437" w:rsidRDefault="00B36203" w:rsidP="007A39D5">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7A39D5">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7A39D5">
      <w:pPr>
        <w:spacing w:after="0"/>
        <w:jc w:val="both"/>
        <w:rPr>
          <w:rFonts w:eastAsia="Times New Roman" w:cstheme="minorHAnsi"/>
          <w:bCs/>
          <w:lang w:eastAsia="es-ES"/>
        </w:rPr>
      </w:pPr>
    </w:p>
    <w:p w14:paraId="7FA70B60" w14:textId="77777777" w:rsidR="00B36203" w:rsidRPr="00656437" w:rsidRDefault="00B36203" w:rsidP="007A39D5">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1AF5587" w:rsidR="00B36203" w:rsidRDefault="00B36203" w:rsidP="007A39D5">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6E710B75" w14:textId="01D18B9B" w:rsidR="00E66FBD" w:rsidRDefault="00E66FBD" w:rsidP="007A39D5">
      <w:pPr>
        <w:spacing w:before="240" w:after="0"/>
        <w:jc w:val="both"/>
        <w:rPr>
          <w:rFonts w:eastAsia="Times New Roman" w:cstheme="minorHAnsi"/>
          <w:lang w:eastAsia="es-ES"/>
        </w:rPr>
      </w:pPr>
    </w:p>
    <w:p w14:paraId="01401594" w14:textId="12887428" w:rsidR="00E66FBD" w:rsidRPr="00656437" w:rsidRDefault="00E66FBD" w:rsidP="007A39D5">
      <w:pPr>
        <w:spacing w:before="240" w:after="0"/>
        <w:jc w:val="both"/>
        <w:rPr>
          <w:rFonts w:eastAsia="Times New Roman" w:cstheme="minorHAnsi"/>
          <w:lang w:eastAsia="es-ES"/>
        </w:rPr>
      </w:pPr>
    </w:p>
    <w:p w14:paraId="69AA2DD1" w14:textId="77777777" w:rsidR="00B36203" w:rsidRPr="00656437" w:rsidRDefault="00B36203" w:rsidP="007A39D5">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7A39D5">
      <w:pPr>
        <w:autoSpaceDE w:val="0"/>
        <w:autoSpaceDN w:val="0"/>
        <w:spacing w:after="0"/>
        <w:jc w:val="both"/>
        <w:rPr>
          <w:rFonts w:eastAsia="Times New Roman" w:cstheme="minorHAnsi"/>
          <w:lang w:eastAsia="es-ES"/>
        </w:rPr>
      </w:pPr>
    </w:p>
    <w:p w14:paraId="38BB3EDB" w14:textId="499630FA" w:rsidR="00B36203" w:rsidRDefault="00B36203" w:rsidP="007A39D5">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7A39D5">
      <w:pPr>
        <w:autoSpaceDE w:val="0"/>
        <w:autoSpaceDN w:val="0"/>
        <w:spacing w:after="0"/>
        <w:jc w:val="both"/>
        <w:rPr>
          <w:rFonts w:eastAsia="Times New Roman" w:cstheme="minorHAnsi"/>
          <w:i/>
          <w:lang w:eastAsia="es-ES"/>
        </w:rPr>
      </w:pPr>
    </w:p>
    <w:p w14:paraId="02671AA0" w14:textId="77777777" w:rsidR="00B36203" w:rsidRPr="00656437" w:rsidRDefault="00B36203" w:rsidP="007A39D5">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7A39D5">
      <w:pPr>
        <w:autoSpaceDE w:val="0"/>
        <w:autoSpaceDN w:val="0"/>
        <w:spacing w:after="0"/>
        <w:jc w:val="both"/>
        <w:rPr>
          <w:rFonts w:eastAsia="Times New Roman" w:cstheme="minorHAnsi"/>
          <w:lang w:eastAsia="es-ES"/>
        </w:rPr>
      </w:pPr>
    </w:p>
    <w:p w14:paraId="4DCEE533" w14:textId="77777777" w:rsidR="00B36203" w:rsidRPr="0045056C" w:rsidRDefault="00B36203" w:rsidP="007A39D5">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7A39D5">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7A39D5">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7A39D5">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7A39D5">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21612BA" w:rsidR="00B36203" w:rsidRPr="00656437" w:rsidRDefault="00B36203" w:rsidP="007A39D5">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w:t>
      </w:r>
      <w:r w:rsidR="00D80C54">
        <w:rPr>
          <w:rFonts w:eastAsia="Times New Roman" w:cstheme="minorHAnsi"/>
        </w:rPr>
        <w:t xml:space="preserve">3 </w:t>
      </w:r>
      <w:r w:rsidRPr="00656437">
        <w:rPr>
          <w:rFonts w:eastAsia="Times New Roman" w:cstheme="minorHAnsi"/>
        </w:rPr>
        <w:t>(</w:t>
      </w:r>
      <w:r w:rsidR="00D80C54">
        <w:rPr>
          <w:rFonts w:eastAsia="Times New Roman" w:cstheme="minorHAnsi"/>
        </w:rPr>
        <w:t>tres</w:t>
      </w:r>
      <w:r w:rsidRPr="00656437">
        <w:rPr>
          <w:rFonts w:eastAsia="Times New Roman" w:cstheme="minorHAnsi"/>
        </w:rPr>
        <w:t xml:space="preserve">)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7A39D5">
      <w:pPr>
        <w:numPr>
          <w:ilvl w:val="12"/>
          <w:numId w:val="0"/>
        </w:numPr>
        <w:tabs>
          <w:tab w:val="left" w:leader="underscore" w:pos="7200"/>
        </w:tabs>
        <w:suppressAutoHyphens/>
        <w:spacing w:after="0"/>
        <w:jc w:val="both"/>
        <w:rPr>
          <w:rFonts w:eastAsia="Times New Roman" w:cstheme="minorHAnsi"/>
          <w:lang w:eastAsia="es-ES"/>
        </w:rPr>
      </w:pPr>
    </w:p>
    <w:p w14:paraId="49A8F761" w14:textId="77777777" w:rsidR="000E0723" w:rsidRPr="00C62630" w:rsidRDefault="000E0723" w:rsidP="007A39D5">
      <w:pPr>
        <w:numPr>
          <w:ilvl w:val="12"/>
          <w:numId w:val="0"/>
        </w:numPr>
        <w:tabs>
          <w:tab w:val="left" w:leader="underscore" w:pos="7200"/>
        </w:tabs>
        <w:suppressAutoHyphens/>
        <w:spacing w:after="0"/>
        <w:ind w:right="-35"/>
        <w:jc w:val="both"/>
        <w:rPr>
          <w:rFonts w:cstheme="minorHAnsi"/>
        </w:rPr>
      </w:pPr>
      <w:r w:rsidRPr="00C62630">
        <w:rPr>
          <w:rFonts w:cstheme="minorHAnsi"/>
          <w:lang w:val="pt-BR"/>
        </w:rPr>
        <w:t xml:space="preserve">          </w:t>
      </w:r>
      <w:r w:rsidRPr="00C62630">
        <w:rPr>
          <w:rFonts w:cstheme="minorHAnsi"/>
        </w:rPr>
        <w:t xml:space="preserve">Por y en nombre del </w:t>
      </w:r>
      <w:r w:rsidRPr="00C62630">
        <w:rPr>
          <w:rFonts w:cstheme="minorHAnsi"/>
          <w:b/>
        </w:rPr>
        <w:t>CONSULTOR</w:t>
      </w:r>
    </w:p>
    <w:p w14:paraId="72272917" w14:textId="77777777" w:rsidR="000E0723" w:rsidRPr="00C62630" w:rsidRDefault="000E0723" w:rsidP="007A39D5">
      <w:pPr>
        <w:numPr>
          <w:ilvl w:val="12"/>
          <w:numId w:val="0"/>
        </w:numPr>
        <w:tabs>
          <w:tab w:val="left" w:leader="underscore" w:pos="7200"/>
        </w:tabs>
        <w:suppressAutoHyphens/>
        <w:spacing w:after="0"/>
        <w:ind w:right="-35"/>
        <w:jc w:val="both"/>
        <w:rPr>
          <w:rFonts w:cstheme="minorHAnsi"/>
          <w:b/>
          <w:lang w:val="pt-BR"/>
        </w:rPr>
      </w:pPr>
      <w:r w:rsidRPr="00C62630">
        <w:rPr>
          <w:rFonts w:cstheme="minorHAnsi"/>
          <w:lang w:val="pt-BR"/>
        </w:rPr>
        <w:t xml:space="preserve">                                                                         </w:t>
      </w:r>
      <w:r w:rsidRPr="00C62630">
        <w:rPr>
          <w:rFonts w:cstheme="minorHAnsi"/>
          <w:b/>
          <w:lang w:val="pt-BR"/>
        </w:rPr>
        <w:t xml:space="preserve">   Lic. Mónica Guadalupe Castro Franco y/o</w:t>
      </w:r>
    </w:p>
    <w:p w14:paraId="636043ED" w14:textId="77777777" w:rsidR="000E0723" w:rsidRPr="00C62630" w:rsidRDefault="000E0723" w:rsidP="007A39D5">
      <w:pPr>
        <w:numPr>
          <w:ilvl w:val="12"/>
          <w:numId w:val="0"/>
        </w:numPr>
        <w:tabs>
          <w:tab w:val="left" w:leader="underscore" w:pos="7200"/>
        </w:tabs>
        <w:suppressAutoHyphens/>
        <w:spacing w:after="0"/>
        <w:ind w:right="-35"/>
        <w:jc w:val="both"/>
        <w:rPr>
          <w:rFonts w:cstheme="minorHAnsi"/>
          <w:lang w:val="pt-BR"/>
        </w:rPr>
      </w:pPr>
      <w:r w:rsidRPr="00C62630">
        <w:rPr>
          <w:rFonts w:cstheme="minorHAnsi"/>
          <w:lang w:val="pt-BR"/>
        </w:rPr>
        <w:t xml:space="preserve">                                                                                      </w:t>
      </w:r>
      <w:r w:rsidRPr="00C62630">
        <w:rPr>
          <w:rFonts w:cstheme="minorHAnsi"/>
          <w:b/>
          <w:bCs/>
          <w:lang w:val="pt-BR"/>
        </w:rPr>
        <w:t>Ing.</w:t>
      </w:r>
      <w:r w:rsidRPr="00C62630">
        <w:rPr>
          <w:rFonts w:cstheme="minorHAnsi"/>
          <w:lang w:val="pt-BR"/>
        </w:rPr>
        <w:t xml:space="preserve"> </w:t>
      </w:r>
      <w:r w:rsidRPr="00C62630">
        <w:rPr>
          <w:rFonts w:cstheme="minorHAnsi"/>
          <w:b/>
          <w:lang w:val="pt-BR"/>
        </w:rPr>
        <w:t xml:space="preserve">Marcelo Andrés Denis </w:t>
      </w:r>
      <w:proofErr w:type="spellStart"/>
      <w:r w:rsidRPr="00C62630">
        <w:rPr>
          <w:rFonts w:cstheme="minorHAnsi"/>
          <w:b/>
          <w:lang w:val="pt-BR"/>
        </w:rPr>
        <w:t>Torrez</w:t>
      </w:r>
      <w:proofErr w:type="spellEnd"/>
    </w:p>
    <w:tbl>
      <w:tblPr>
        <w:tblW w:w="0" w:type="auto"/>
        <w:jc w:val="center"/>
        <w:tblLook w:val="04A0" w:firstRow="1" w:lastRow="0" w:firstColumn="1" w:lastColumn="0" w:noHBand="0" w:noVBand="1"/>
      </w:tblPr>
      <w:tblGrid>
        <w:gridCol w:w="3844"/>
        <w:gridCol w:w="3970"/>
      </w:tblGrid>
      <w:tr w:rsidR="000E0723" w:rsidRPr="00C62630" w14:paraId="69DA1F63" w14:textId="77777777" w:rsidTr="006D4DE0">
        <w:trPr>
          <w:trHeight w:val="693"/>
          <w:jc w:val="center"/>
        </w:trPr>
        <w:tc>
          <w:tcPr>
            <w:tcW w:w="3844" w:type="dxa"/>
            <w:shd w:val="clear" w:color="auto" w:fill="auto"/>
          </w:tcPr>
          <w:p w14:paraId="7F1ABC93" w14:textId="77777777" w:rsidR="000E0723" w:rsidRPr="00C62630" w:rsidRDefault="000E0723" w:rsidP="007A39D5">
            <w:pPr>
              <w:numPr>
                <w:ilvl w:val="12"/>
                <w:numId w:val="0"/>
              </w:numPr>
              <w:tabs>
                <w:tab w:val="left" w:leader="underscore" w:pos="7200"/>
              </w:tabs>
              <w:suppressAutoHyphens/>
              <w:spacing w:after="0"/>
              <w:ind w:right="-35"/>
              <w:jc w:val="both"/>
              <w:rPr>
                <w:rFonts w:cstheme="minorHAnsi"/>
                <w:b/>
              </w:rPr>
            </w:pPr>
            <w:r w:rsidRPr="00C62630">
              <w:rPr>
                <w:rFonts w:cstheme="minorHAnsi"/>
                <w:b/>
              </w:rPr>
              <w:t xml:space="preserve">     </w:t>
            </w:r>
          </w:p>
          <w:p w14:paraId="3FC15FAB" w14:textId="77777777" w:rsidR="000E0723" w:rsidRPr="00C62630" w:rsidRDefault="000E0723" w:rsidP="007A39D5">
            <w:pPr>
              <w:numPr>
                <w:ilvl w:val="12"/>
                <w:numId w:val="0"/>
              </w:numPr>
              <w:tabs>
                <w:tab w:val="left" w:leader="underscore" w:pos="7200"/>
              </w:tabs>
              <w:suppressAutoHyphens/>
              <w:spacing w:after="0"/>
              <w:ind w:right="-35"/>
              <w:jc w:val="both"/>
              <w:rPr>
                <w:rFonts w:cstheme="minorHAnsi"/>
              </w:rPr>
            </w:pPr>
          </w:p>
        </w:tc>
        <w:tc>
          <w:tcPr>
            <w:tcW w:w="3970" w:type="dxa"/>
            <w:shd w:val="clear" w:color="auto" w:fill="auto"/>
          </w:tcPr>
          <w:p w14:paraId="787FFE28" w14:textId="77777777" w:rsidR="000E0723" w:rsidRPr="00C62630" w:rsidRDefault="000E0723" w:rsidP="007A39D5">
            <w:pPr>
              <w:numPr>
                <w:ilvl w:val="12"/>
                <w:numId w:val="0"/>
              </w:numPr>
              <w:tabs>
                <w:tab w:val="left" w:leader="underscore" w:pos="7200"/>
              </w:tabs>
              <w:suppressAutoHyphens/>
              <w:spacing w:after="0"/>
              <w:ind w:right="-976"/>
              <w:jc w:val="both"/>
              <w:rPr>
                <w:rFonts w:cstheme="minorHAnsi"/>
              </w:rPr>
            </w:pPr>
            <w:r w:rsidRPr="00C62630">
              <w:rPr>
                <w:rFonts w:cstheme="minorHAnsi"/>
              </w:rPr>
              <w:t xml:space="preserve">Por y en nombre de la </w:t>
            </w:r>
            <w:r w:rsidRPr="00C62630">
              <w:rPr>
                <w:rFonts w:cstheme="minorHAnsi"/>
                <w:b/>
              </w:rPr>
              <w:t>CONTRATANTE</w:t>
            </w:r>
          </w:p>
          <w:p w14:paraId="614638F8" w14:textId="77777777" w:rsidR="000E0723" w:rsidRPr="00C62630" w:rsidRDefault="000E0723" w:rsidP="007A39D5">
            <w:pPr>
              <w:numPr>
                <w:ilvl w:val="12"/>
                <w:numId w:val="0"/>
              </w:numPr>
              <w:tabs>
                <w:tab w:val="left" w:leader="underscore" w:pos="7200"/>
              </w:tabs>
              <w:suppressAutoHyphens/>
              <w:spacing w:after="0"/>
              <w:ind w:right="-35"/>
              <w:jc w:val="both"/>
              <w:rPr>
                <w:rFonts w:cstheme="minorHAnsi"/>
                <w:b/>
              </w:rPr>
            </w:pPr>
            <w:r w:rsidRPr="00C62630">
              <w:rPr>
                <w:rFonts w:cstheme="minorHAnsi"/>
                <w:b/>
              </w:rPr>
              <w:t xml:space="preserve">   Tribunal Superior de Justicia Electoral</w:t>
            </w:r>
          </w:p>
          <w:p w14:paraId="5E04666C" w14:textId="77777777" w:rsidR="000E0723" w:rsidRPr="00C62630" w:rsidRDefault="000E0723" w:rsidP="007A39D5">
            <w:pPr>
              <w:numPr>
                <w:ilvl w:val="12"/>
                <w:numId w:val="0"/>
              </w:numPr>
              <w:tabs>
                <w:tab w:val="left" w:leader="underscore" w:pos="7200"/>
              </w:tabs>
              <w:suppressAutoHyphens/>
              <w:spacing w:after="0"/>
              <w:ind w:right="-35"/>
              <w:jc w:val="both"/>
              <w:rPr>
                <w:rFonts w:cstheme="minorHAnsi"/>
              </w:rPr>
            </w:pPr>
            <w:r w:rsidRPr="00C62630">
              <w:rPr>
                <w:rFonts w:cstheme="minorHAnsi"/>
              </w:rPr>
              <w:t xml:space="preserve">                     Representantes Legales</w:t>
            </w:r>
          </w:p>
        </w:tc>
      </w:tr>
    </w:tbl>
    <w:p w14:paraId="5EECC6E5" w14:textId="77777777" w:rsidR="000E0723" w:rsidRDefault="000E0723" w:rsidP="007A39D5">
      <w:pPr>
        <w:jc w:val="both"/>
      </w:pPr>
    </w:p>
    <w:sectPr w:rsidR="000E072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49A51213"/>
    <w:multiLevelType w:val="hybridMultilevel"/>
    <w:tmpl w:val="2142498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activeWritingStyle w:appName="MSWord" w:lang="es-PY" w:vendorID="64" w:dllVersion="131078" w:nlCheck="1" w:checkStyle="0"/>
  <w:activeWritingStyle w:appName="MSWord" w:lang="es-ES_tradnl" w:vendorID="64" w:dllVersion="131078" w:nlCheck="1" w:checkStyle="0"/>
  <w:activeWritingStyle w:appName="MSWord" w:lang="en-US" w:vendorID="64" w:dllVersion="131078" w:nlCheck="1" w:checkStyle="1"/>
  <w:activeWritingStyle w:appName="MSWord" w:lang="pt-BR"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0E0723"/>
    <w:rsid w:val="001A520B"/>
    <w:rsid w:val="001D15EF"/>
    <w:rsid w:val="003702B9"/>
    <w:rsid w:val="00472659"/>
    <w:rsid w:val="00491683"/>
    <w:rsid w:val="004E71AA"/>
    <w:rsid w:val="005A5970"/>
    <w:rsid w:val="006B4C83"/>
    <w:rsid w:val="00783260"/>
    <w:rsid w:val="007A39D5"/>
    <w:rsid w:val="00845DDC"/>
    <w:rsid w:val="00A20BEB"/>
    <w:rsid w:val="00A278DC"/>
    <w:rsid w:val="00B36203"/>
    <w:rsid w:val="00BF48E0"/>
    <w:rsid w:val="00CF2D8D"/>
    <w:rsid w:val="00CF6377"/>
    <w:rsid w:val="00D3655F"/>
    <w:rsid w:val="00D516D1"/>
    <w:rsid w:val="00D80C54"/>
    <w:rsid w:val="00DB572D"/>
    <w:rsid w:val="00E66FB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paragraph" w:styleId="Ttulo">
    <w:name w:val="Title"/>
    <w:basedOn w:val="Normal"/>
    <w:next w:val="Normal"/>
    <w:link w:val="TtuloCar"/>
    <w:uiPriority w:val="99"/>
    <w:qFormat/>
    <w:rsid w:val="00E66F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99"/>
    <w:rsid w:val="00E66FBD"/>
    <w:rPr>
      <w:rFonts w:asciiTheme="majorHAnsi" w:eastAsiaTheme="majorEastAsia" w:hAnsiTheme="majorHAnsi" w:cstheme="majorBidi"/>
      <w:spacing w:val="-10"/>
      <w:kern w:val="28"/>
      <w:sz w:val="56"/>
      <w:szCs w:val="5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89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1888</Words>
  <Characters>10389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JULIO</cp:lastModifiedBy>
  <cp:revision>7</cp:revision>
  <dcterms:created xsi:type="dcterms:W3CDTF">2025-05-02T11:40:00Z</dcterms:created>
  <dcterms:modified xsi:type="dcterms:W3CDTF">2025-05-27T13:15:00Z</dcterms:modified>
</cp:coreProperties>
</file>